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00" w:rsidRPr="00EC66BD" w:rsidRDefault="00B10C00" w:rsidP="00B10C00">
      <w:pPr>
        <w:pStyle w:val="ConsPlusNormal"/>
        <w:jc w:val="right"/>
        <w:rPr>
          <w:rFonts w:ascii="Times New Roman" w:hAnsi="Times New Roman" w:cs="Times New Roman"/>
          <w:sz w:val="24"/>
          <w:szCs w:val="24"/>
        </w:rPr>
      </w:pPr>
      <w:r w:rsidRPr="00EC66BD">
        <w:rPr>
          <w:rFonts w:ascii="Times New Roman" w:hAnsi="Times New Roman" w:cs="Times New Roman"/>
          <w:sz w:val="24"/>
          <w:szCs w:val="24"/>
        </w:rPr>
        <w:t xml:space="preserve">Приложение № 1 к Положению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b/>
          <w:sz w:val="28"/>
          <w:szCs w:val="28"/>
        </w:rPr>
      </w:pPr>
      <w:r w:rsidRPr="004638F5">
        <w:rPr>
          <w:rFonts w:ascii="Times New Roman" w:hAnsi="Times New Roman" w:cs="Times New Roman"/>
          <w:b/>
          <w:sz w:val="28"/>
          <w:szCs w:val="28"/>
        </w:rPr>
        <w:t xml:space="preserve">Уведомление о проведении публичных консультаций в рамках оценки регулирующего воздействия проекта муниципального нормативного правового акта муниципального образования «Ладушкинский городской округ» </w:t>
      </w:r>
      <w:r>
        <w:rPr>
          <w:rFonts w:ascii="Times New Roman" w:hAnsi="Times New Roman" w:cs="Times New Roman"/>
          <w:b/>
          <w:sz w:val="28"/>
          <w:szCs w:val="28"/>
        </w:rPr>
        <w:t>_______________________</w:t>
      </w:r>
    </w:p>
    <w:p w:rsidR="00B10C00" w:rsidRPr="004638F5" w:rsidRDefault="00B10C00" w:rsidP="00B10C00">
      <w:pPr>
        <w:pStyle w:val="ConsPlusNormal"/>
        <w:jc w:val="center"/>
        <w:rPr>
          <w:rFonts w:ascii="Times New Roman" w:hAnsi="Times New Roman" w:cs="Times New Roman"/>
          <w:b/>
          <w:sz w:val="28"/>
          <w:szCs w:val="28"/>
        </w:rPr>
      </w:pPr>
      <w:r w:rsidRPr="004638F5">
        <w:rPr>
          <w:rFonts w:ascii="Times New Roman" w:hAnsi="Times New Roman" w:cs="Times New Roman"/>
          <w:b/>
          <w:sz w:val="28"/>
          <w:szCs w:val="28"/>
        </w:rPr>
        <w:t xml:space="preserve">(наименование проекта муниципального нормативного правового акта) </w:t>
      </w:r>
    </w:p>
    <w:p w:rsidR="00B10C00" w:rsidRDefault="00B10C00" w:rsidP="00B10C00">
      <w:pPr>
        <w:pStyle w:val="ConsPlusNormal"/>
        <w:jc w:val="right"/>
        <w:rPr>
          <w:rFonts w:ascii="Times New Roman" w:hAnsi="Times New Roman" w:cs="Times New Roman"/>
          <w:sz w:val="28"/>
          <w:szCs w:val="28"/>
        </w:rPr>
      </w:pPr>
    </w:p>
    <w:p w:rsidR="00B10C00" w:rsidRDefault="00B10C00" w:rsidP="00B10C00">
      <w:pPr>
        <w:pStyle w:val="ConsPlusNormal"/>
        <w:jc w:val="right"/>
        <w:rPr>
          <w:rFonts w:ascii="Times New Roman" w:hAnsi="Times New Roman" w:cs="Times New Roman"/>
          <w:sz w:val="28"/>
          <w:szCs w:val="28"/>
        </w:rPr>
      </w:pPr>
      <w:r w:rsidRPr="009E1936">
        <w:rPr>
          <w:rFonts w:ascii="Times New Roman" w:hAnsi="Times New Roman" w:cs="Times New Roman"/>
          <w:sz w:val="28"/>
          <w:szCs w:val="28"/>
        </w:rPr>
        <w:t>"____" ______________ 20____ г.</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rPr>
          <w:rFonts w:ascii="Times New Roman" w:hAnsi="Times New Roman" w:cs="Times New Roman"/>
          <w:sz w:val="28"/>
          <w:szCs w:val="28"/>
        </w:rPr>
      </w:pPr>
      <w:r w:rsidRPr="009E1936">
        <w:rPr>
          <w:rFonts w:ascii="Times New Roman" w:hAnsi="Times New Roman" w:cs="Times New Roman"/>
          <w:sz w:val="28"/>
          <w:szCs w:val="28"/>
        </w:rPr>
        <w:t xml:space="preserve">Настоящим _____________________________________________________________ </w:t>
      </w:r>
      <w:r w:rsidRPr="00EC66BD">
        <w:rPr>
          <w:rFonts w:ascii="Times New Roman" w:hAnsi="Times New Roman" w:cs="Times New Roman"/>
          <w:sz w:val="20"/>
        </w:rPr>
        <w:t>(наименование разработчика)</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 Проект муниципального нормативного правового акта размещен на официальном сайте 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w:t>
      </w:r>
      <w:r w:rsidRPr="00EC66BD">
        <w:rPr>
          <w:rFonts w:ascii="Times New Roman" w:hAnsi="Times New Roman" w:cs="Times New Roman"/>
          <w:sz w:val="28"/>
          <w:szCs w:val="28"/>
        </w:rPr>
        <w:t>http://mo-ladushkin.ru.</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Предложения принимаются по адресу: </w:t>
      </w:r>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адушкин, ул.Победы, д.23, каб.3</w:t>
      </w:r>
      <w:r w:rsidRPr="009E1936">
        <w:rPr>
          <w:rFonts w:ascii="Times New Roman" w:hAnsi="Times New Roman" w:cs="Times New Roman"/>
          <w:sz w:val="28"/>
          <w:szCs w:val="28"/>
        </w:rPr>
        <w:t xml:space="preserve">, а также по адресу электронной почты: </w:t>
      </w:r>
      <w:hyperlink r:id="rId7" w:history="1">
        <w:r w:rsidRPr="00360BB3">
          <w:rPr>
            <w:rStyle w:val="a8"/>
            <w:rFonts w:ascii="Times New Roman" w:hAnsi="Times New Roman" w:cs="Times New Roman"/>
            <w:sz w:val="28"/>
            <w:szCs w:val="28"/>
            <w:lang w:val="en-US"/>
          </w:rPr>
          <w:t>zakon</w:t>
        </w:r>
        <w:r w:rsidRPr="00360BB3">
          <w:rPr>
            <w:rStyle w:val="a8"/>
            <w:rFonts w:ascii="Times New Roman" w:hAnsi="Times New Roman" w:cs="Times New Roman"/>
            <w:sz w:val="28"/>
            <w:szCs w:val="28"/>
          </w:rPr>
          <w:t>-</w:t>
        </w:r>
        <w:r w:rsidRPr="00360BB3">
          <w:rPr>
            <w:rStyle w:val="a8"/>
            <w:rFonts w:ascii="Times New Roman" w:hAnsi="Times New Roman" w:cs="Times New Roman"/>
            <w:sz w:val="28"/>
            <w:szCs w:val="28"/>
            <w:lang w:val="en-US"/>
          </w:rPr>
          <w:t>lad</w:t>
        </w:r>
        <w:r w:rsidRPr="00360BB3">
          <w:rPr>
            <w:rStyle w:val="a8"/>
            <w:rFonts w:ascii="Times New Roman" w:hAnsi="Times New Roman" w:cs="Times New Roman"/>
            <w:sz w:val="28"/>
            <w:szCs w:val="28"/>
          </w:rPr>
          <w:t>@</w:t>
        </w:r>
        <w:r w:rsidRPr="00360BB3">
          <w:rPr>
            <w:rStyle w:val="a8"/>
            <w:rFonts w:ascii="Times New Roman" w:hAnsi="Times New Roman" w:cs="Times New Roman"/>
            <w:sz w:val="28"/>
            <w:szCs w:val="28"/>
            <w:lang w:val="en-US"/>
          </w:rPr>
          <w:t>mail</w:t>
        </w:r>
        <w:r w:rsidRPr="00360BB3">
          <w:rPr>
            <w:rStyle w:val="a8"/>
            <w:rFonts w:ascii="Times New Roman" w:hAnsi="Times New Roman" w:cs="Times New Roman"/>
            <w:sz w:val="28"/>
            <w:szCs w:val="28"/>
          </w:rPr>
          <w:t>.</w:t>
        </w:r>
        <w:r w:rsidRPr="00360BB3">
          <w:rPr>
            <w:rStyle w:val="a8"/>
            <w:rFonts w:ascii="Times New Roman" w:hAnsi="Times New Roman" w:cs="Times New Roman"/>
            <w:sz w:val="28"/>
            <w:szCs w:val="28"/>
            <w:lang w:val="en-US"/>
          </w:rPr>
          <w:t>ru</w:t>
        </w:r>
      </w:hyperlink>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Сроки приема предложений: _____________________</w:t>
      </w:r>
      <w:r>
        <w:rPr>
          <w:rFonts w:ascii="Times New Roman" w:hAnsi="Times New Roman" w:cs="Times New Roman"/>
          <w:sz w:val="28"/>
          <w:szCs w:val="28"/>
        </w:rPr>
        <w:t>_________________</w:t>
      </w:r>
      <w:r w:rsidRPr="009E1936">
        <w:rPr>
          <w:rFonts w:ascii="Times New Roman" w:hAnsi="Times New Roman" w:cs="Times New Roman"/>
          <w:sz w:val="28"/>
          <w:szCs w:val="28"/>
        </w:rPr>
        <w:t>.</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Все поступившие предложения будут рассмотрены. 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w:t>
      </w:r>
      <w:r w:rsidRPr="00EC66BD">
        <w:rPr>
          <w:rFonts w:ascii="Times New Roman" w:hAnsi="Times New Roman" w:cs="Times New Roman"/>
          <w:sz w:val="28"/>
          <w:szCs w:val="28"/>
        </w:rPr>
        <w:t>http://mo-ladushkin.ru</w:t>
      </w:r>
      <w:r w:rsidRPr="009E1936">
        <w:rPr>
          <w:rFonts w:ascii="Times New Roman" w:hAnsi="Times New Roman" w:cs="Times New Roman"/>
          <w:sz w:val="28"/>
          <w:szCs w:val="28"/>
        </w:rPr>
        <w:t xml:space="preserve"> не позднее ____________________________.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(число, месяц, год)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6F3C9E">
        <w:rPr>
          <w:rFonts w:ascii="Times New Roman" w:hAnsi="Times New Roman" w:cs="Times New Roman"/>
          <w:sz w:val="28"/>
          <w:szCs w:val="28"/>
        </w:rPr>
        <w:t>1.</w:t>
      </w:r>
      <w:r>
        <w:rPr>
          <w:rFonts w:ascii="Times New Roman" w:hAnsi="Times New Roman" w:cs="Times New Roman"/>
          <w:sz w:val="28"/>
          <w:szCs w:val="28"/>
        </w:rPr>
        <w:t xml:space="preserve"> </w:t>
      </w:r>
      <w:r w:rsidRPr="009E1936">
        <w:rPr>
          <w:rFonts w:ascii="Times New Roman" w:hAnsi="Times New Roman" w:cs="Times New Roman"/>
          <w:sz w:val="28"/>
          <w:szCs w:val="28"/>
        </w:rPr>
        <w:t>Описание проблемы, на решение которой направлено предлагаемое правовое регулирование</w:t>
      </w:r>
      <w:r>
        <w:rPr>
          <w:rFonts w:ascii="Times New Roman" w:hAnsi="Times New Roman" w:cs="Times New Roman"/>
          <w:sz w:val="28"/>
          <w:szCs w:val="28"/>
        </w:rPr>
        <w:t>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2. Цели предлагаемого правового регулирования</w:t>
      </w:r>
      <w:r>
        <w:rPr>
          <w:rFonts w:ascii="Times New Roman" w:hAnsi="Times New Roman" w:cs="Times New Roman"/>
          <w:sz w:val="28"/>
          <w:szCs w:val="28"/>
        </w:rPr>
        <w:t>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3. Действующие нормативные правовые акты, поручения, решения, из которых вытекает необходимость разработки предлагаемого правового регулирования в данной области</w:t>
      </w:r>
      <w:r>
        <w:rPr>
          <w:rFonts w:ascii="Times New Roman" w:hAnsi="Times New Roman" w:cs="Times New Roman"/>
          <w:sz w:val="28"/>
          <w:szCs w:val="28"/>
        </w:rPr>
        <w:t>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4. Планируемый срок вступления в силу предлагаемого правового </w:t>
      </w:r>
      <w:r w:rsidRPr="009E1936">
        <w:rPr>
          <w:rFonts w:ascii="Times New Roman" w:hAnsi="Times New Roman" w:cs="Times New Roman"/>
          <w:sz w:val="28"/>
          <w:szCs w:val="28"/>
        </w:rPr>
        <w:lastRenderedPageBreak/>
        <w:t>регулирования</w:t>
      </w:r>
      <w:r>
        <w:rPr>
          <w:rFonts w:ascii="Times New Roman" w:hAnsi="Times New Roman" w:cs="Times New Roman"/>
          <w:sz w:val="28"/>
          <w:szCs w:val="28"/>
        </w:rPr>
        <w:t>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5. Сведения о необходимости или об отсутствии необходимости установления переходного периода</w:t>
      </w:r>
      <w:r>
        <w:rPr>
          <w:rFonts w:ascii="Times New Roman" w:hAnsi="Times New Roman" w:cs="Times New Roman"/>
          <w:sz w:val="28"/>
          <w:szCs w:val="28"/>
        </w:rPr>
        <w:t>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6.    Сравнение возможных вариантов решения проблемы</w:t>
      </w:r>
    </w:p>
    <w:p w:rsidR="00B10C00" w:rsidRDefault="00B10C00" w:rsidP="00B10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0"/>
        <w:gridCol w:w="1780"/>
        <w:gridCol w:w="2864"/>
      </w:tblGrid>
      <w:tr w:rsidR="00B10C00" w:rsidTr="00EC7E25">
        <w:tc>
          <w:tcPr>
            <w:tcW w:w="4380" w:type="dxa"/>
          </w:tcPr>
          <w:p w:rsidR="00B10C00" w:rsidRPr="004638F5" w:rsidRDefault="00B10C00" w:rsidP="00EC7E25">
            <w:pPr>
              <w:pStyle w:val="ConsPlusNormal"/>
              <w:jc w:val="center"/>
              <w:rPr>
                <w:rFonts w:ascii="Times New Roman" w:hAnsi="Times New Roman" w:cs="Times New Roman"/>
                <w:sz w:val="24"/>
                <w:szCs w:val="24"/>
              </w:rPr>
            </w:pPr>
            <w:r w:rsidRPr="004638F5">
              <w:rPr>
                <w:rFonts w:ascii="Times New Roman" w:hAnsi="Times New Roman" w:cs="Times New Roman"/>
                <w:sz w:val="24"/>
                <w:szCs w:val="24"/>
              </w:rPr>
              <w:t>Наименование показателя</w:t>
            </w:r>
          </w:p>
        </w:tc>
        <w:tc>
          <w:tcPr>
            <w:tcW w:w="1780" w:type="dxa"/>
          </w:tcPr>
          <w:p w:rsidR="00B10C00" w:rsidRPr="004638F5" w:rsidRDefault="00B10C00" w:rsidP="00EC7E25">
            <w:pPr>
              <w:pStyle w:val="ConsPlusNormal"/>
              <w:jc w:val="center"/>
              <w:rPr>
                <w:rFonts w:ascii="Times New Roman" w:hAnsi="Times New Roman" w:cs="Times New Roman"/>
                <w:sz w:val="24"/>
                <w:szCs w:val="24"/>
              </w:rPr>
            </w:pPr>
            <w:r w:rsidRPr="004638F5">
              <w:rPr>
                <w:rFonts w:ascii="Times New Roman" w:hAnsi="Times New Roman" w:cs="Times New Roman"/>
                <w:sz w:val="24"/>
                <w:szCs w:val="24"/>
              </w:rPr>
              <w:t>Предлагаемый вариант регулирования</w:t>
            </w:r>
          </w:p>
        </w:tc>
        <w:tc>
          <w:tcPr>
            <w:tcW w:w="2864" w:type="dxa"/>
          </w:tcPr>
          <w:p w:rsidR="00B10C00" w:rsidRPr="004638F5" w:rsidRDefault="00B10C00" w:rsidP="00EC7E25">
            <w:pPr>
              <w:pStyle w:val="ConsPlusNormal"/>
              <w:jc w:val="center"/>
              <w:rPr>
                <w:rFonts w:ascii="Times New Roman" w:hAnsi="Times New Roman" w:cs="Times New Roman"/>
                <w:sz w:val="24"/>
                <w:szCs w:val="24"/>
              </w:rPr>
            </w:pPr>
            <w:r w:rsidRPr="004638F5">
              <w:rPr>
                <w:rFonts w:ascii="Times New Roman" w:hAnsi="Times New Roman" w:cs="Times New Roman"/>
                <w:sz w:val="24"/>
                <w:szCs w:val="24"/>
              </w:rPr>
              <w:t>Сохранение действующего способа регулирования/отсутствие правового регулирования</w:t>
            </w: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6.1. Содержание варианта решения выявленной проблемы</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 xml:space="preserve">6.4. Оценка расходов (доходов) бюджета </w:t>
            </w:r>
            <w:r>
              <w:rPr>
                <w:rFonts w:ascii="Times New Roman" w:hAnsi="Times New Roman" w:cs="Times New Roman"/>
                <w:sz w:val="24"/>
                <w:szCs w:val="24"/>
              </w:rPr>
              <w:t>МО «Ладушкинский городской округ»</w:t>
            </w:r>
            <w:r w:rsidRPr="004638F5">
              <w:rPr>
                <w:rFonts w:ascii="Times New Roman" w:hAnsi="Times New Roman" w:cs="Times New Roman"/>
                <w:sz w:val="24"/>
                <w:szCs w:val="24"/>
              </w:rPr>
              <w:t>, связанных с введением предлагаемого правового регулирования</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6.5.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6.6. Оценка рисков неблагоприятных последствий</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r w:rsidR="00B10C00" w:rsidTr="00EC7E25">
        <w:tc>
          <w:tcPr>
            <w:tcW w:w="4380" w:type="dxa"/>
          </w:tcPr>
          <w:p w:rsidR="00B10C00" w:rsidRPr="004638F5" w:rsidRDefault="00B10C00" w:rsidP="00EC7E25">
            <w:pPr>
              <w:pStyle w:val="ConsPlusNormal"/>
              <w:rPr>
                <w:rFonts w:ascii="Times New Roman" w:hAnsi="Times New Roman" w:cs="Times New Roman"/>
                <w:sz w:val="24"/>
                <w:szCs w:val="24"/>
              </w:rPr>
            </w:pPr>
            <w:r w:rsidRPr="004638F5">
              <w:rPr>
                <w:rFonts w:ascii="Times New Roman" w:hAnsi="Times New Roman" w:cs="Times New Roman"/>
                <w:sz w:val="24"/>
                <w:szCs w:val="24"/>
              </w:rPr>
              <w:t>6.7. Оценка воздействия на состояние конкуренции</w:t>
            </w:r>
          </w:p>
        </w:tc>
        <w:tc>
          <w:tcPr>
            <w:tcW w:w="1780" w:type="dxa"/>
          </w:tcPr>
          <w:p w:rsidR="00B10C00" w:rsidRPr="004638F5" w:rsidRDefault="00B10C00" w:rsidP="00EC7E25">
            <w:pPr>
              <w:pStyle w:val="ConsPlusNormal"/>
              <w:rPr>
                <w:rFonts w:ascii="Times New Roman" w:hAnsi="Times New Roman" w:cs="Times New Roman"/>
                <w:sz w:val="24"/>
                <w:szCs w:val="24"/>
              </w:rPr>
            </w:pPr>
          </w:p>
        </w:tc>
        <w:tc>
          <w:tcPr>
            <w:tcW w:w="2864" w:type="dxa"/>
          </w:tcPr>
          <w:p w:rsidR="00B10C00" w:rsidRPr="004638F5"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pP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 xml:space="preserve">    7.   Обоснование   выбора   предпочтительного   варианта  предлагаемого</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правового регулирования проблемы</w:t>
      </w:r>
      <w:r>
        <w:rPr>
          <w:rFonts w:ascii="Times New Roman" w:hAnsi="Times New Roman" w:cs="Times New Roman"/>
          <w:sz w:val="28"/>
          <w:szCs w:val="28"/>
        </w:rPr>
        <w:t>________________________________</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B10C00"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 xml:space="preserve">                      </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 xml:space="preserve">    8.  Иная  информация по решению разработчика, относящаяся к сведениям о</w:t>
      </w:r>
      <w:r>
        <w:rPr>
          <w:rFonts w:ascii="Times New Roman" w:hAnsi="Times New Roman" w:cs="Times New Roman"/>
          <w:sz w:val="28"/>
          <w:szCs w:val="28"/>
        </w:rPr>
        <w:t xml:space="preserve"> </w:t>
      </w:r>
      <w:r w:rsidRPr="004638F5">
        <w:rPr>
          <w:rFonts w:ascii="Times New Roman" w:hAnsi="Times New Roman" w:cs="Times New Roman"/>
          <w:sz w:val="28"/>
          <w:szCs w:val="28"/>
        </w:rPr>
        <w:t>предлагаемом правовом регулировании</w:t>
      </w:r>
      <w:r>
        <w:rPr>
          <w:rFonts w:ascii="Times New Roman" w:hAnsi="Times New Roman" w:cs="Times New Roman"/>
          <w:sz w:val="28"/>
          <w:szCs w:val="28"/>
        </w:rPr>
        <w:t>____________________________</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__________________________________________________________________</w:t>
      </w:r>
      <w:r w:rsidRPr="004638F5">
        <w:rPr>
          <w:rFonts w:ascii="Times New Roman" w:hAnsi="Times New Roman" w:cs="Times New Roman"/>
          <w:sz w:val="28"/>
          <w:szCs w:val="28"/>
        </w:rPr>
        <w:lastRenderedPageBreak/>
        <w:t>_________</w:t>
      </w:r>
      <w:r>
        <w:rPr>
          <w:rFonts w:ascii="Times New Roman" w:hAnsi="Times New Roman" w:cs="Times New Roman"/>
          <w:sz w:val="28"/>
          <w:szCs w:val="28"/>
        </w:rPr>
        <w:t>_____________________________________________________</w:t>
      </w:r>
    </w:p>
    <w:p w:rsidR="00B10C00"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 xml:space="preserve">                      </w:t>
      </w:r>
    </w:p>
    <w:p w:rsidR="00B10C00" w:rsidRPr="004638F5" w:rsidRDefault="00B10C00" w:rsidP="00B10C00">
      <w:pPr>
        <w:pStyle w:val="ConsPlusNonformat"/>
        <w:jc w:val="both"/>
        <w:rPr>
          <w:rFonts w:ascii="Times New Roman" w:hAnsi="Times New Roman" w:cs="Times New Roman"/>
          <w:sz w:val="28"/>
          <w:szCs w:val="28"/>
        </w:rPr>
      </w:pPr>
      <w:r w:rsidRPr="004638F5">
        <w:rPr>
          <w:rFonts w:ascii="Times New Roman" w:hAnsi="Times New Roman" w:cs="Times New Roman"/>
          <w:sz w:val="28"/>
          <w:szCs w:val="28"/>
        </w:rPr>
        <w:t xml:space="preserve">    К уведомлению прилагаются:</w:t>
      </w:r>
    </w:p>
    <w:p w:rsidR="00B10C00" w:rsidRPr="004638F5" w:rsidRDefault="00B10C00" w:rsidP="00B10C00">
      <w:pPr>
        <w:pStyle w:val="ConsPlusNonformat"/>
        <w:jc w:val="both"/>
        <w:rPr>
          <w:rFonts w:ascii="Times New Roman" w:hAnsi="Times New Roman" w:cs="Times New Roman"/>
          <w:sz w:val="24"/>
          <w:szCs w:val="24"/>
        </w:rPr>
      </w:pPr>
      <w:r w:rsidRPr="004638F5">
        <w:rPr>
          <w:rFonts w:ascii="Times New Roman" w:hAnsi="Times New Roman" w:cs="Times New Roman"/>
          <w:sz w:val="28"/>
          <w:szCs w:val="28"/>
        </w:rPr>
        <w:t xml:space="preserve">    </w:t>
      </w:r>
      <w:r w:rsidRPr="004638F5">
        <w:rPr>
          <w:rFonts w:ascii="Times New Roman" w:hAnsi="Times New Roman" w:cs="Times New Roman"/>
          <w:sz w:val="24"/>
          <w:szCs w:val="24"/>
        </w:rPr>
        <w:t xml:space="preserve">1. Перечень вопросов для участников публичных консультаций </w:t>
      </w:r>
      <w:hyperlink w:anchor="P295" w:history="1">
        <w:r w:rsidRPr="004638F5">
          <w:rPr>
            <w:rFonts w:ascii="Times New Roman" w:hAnsi="Times New Roman" w:cs="Times New Roman"/>
            <w:sz w:val="24"/>
            <w:szCs w:val="24"/>
          </w:rPr>
          <w:t>(опросный</w:t>
        </w:r>
      </w:hyperlink>
      <w:r w:rsidRPr="004638F5">
        <w:rPr>
          <w:rFonts w:ascii="Times New Roman" w:hAnsi="Times New Roman" w:cs="Times New Roman"/>
          <w:sz w:val="24"/>
          <w:szCs w:val="24"/>
        </w:rPr>
        <w:t xml:space="preserve"> лист).</w:t>
      </w:r>
    </w:p>
    <w:p w:rsidR="00B10C00" w:rsidRPr="004638F5" w:rsidRDefault="00B10C00" w:rsidP="00B10C00">
      <w:pPr>
        <w:pStyle w:val="ConsPlusNonformat"/>
        <w:jc w:val="both"/>
        <w:rPr>
          <w:sz w:val="24"/>
          <w:szCs w:val="24"/>
        </w:rPr>
      </w:pPr>
      <w:r w:rsidRPr="004638F5">
        <w:rPr>
          <w:rFonts w:ascii="Times New Roman" w:hAnsi="Times New Roman" w:cs="Times New Roman"/>
          <w:sz w:val="24"/>
          <w:szCs w:val="24"/>
        </w:rPr>
        <w:t xml:space="preserve">    2.  Иные  материалы,  </w:t>
      </w:r>
      <w:proofErr w:type="gramStart"/>
      <w:r w:rsidRPr="004638F5">
        <w:rPr>
          <w:rFonts w:ascii="Times New Roman" w:hAnsi="Times New Roman" w:cs="Times New Roman"/>
          <w:sz w:val="24"/>
          <w:szCs w:val="24"/>
        </w:rPr>
        <w:t>которые</w:t>
      </w:r>
      <w:proofErr w:type="gramEnd"/>
      <w:r w:rsidRPr="004638F5">
        <w:rPr>
          <w:rFonts w:ascii="Times New Roman" w:hAnsi="Times New Roman" w:cs="Times New Roman"/>
          <w:sz w:val="24"/>
          <w:szCs w:val="24"/>
        </w:rPr>
        <w:t xml:space="preserve">  по мнению разработчика позволяют оценить необходимость введения предлагаемого правового регулирования.</w:t>
      </w:r>
    </w:p>
    <w:p w:rsidR="00B10C00" w:rsidRDefault="00B10C00" w:rsidP="00B10C00">
      <w:pPr>
        <w:pStyle w:val="ConsPlusNonformat"/>
        <w:jc w:val="both"/>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Руководитель разработчика,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ответственного за подготовку проекта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муниципального </w:t>
      </w:r>
      <w:r>
        <w:rPr>
          <w:rFonts w:ascii="Times New Roman" w:hAnsi="Times New Roman" w:cs="Times New Roman"/>
          <w:sz w:val="28"/>
          <w:szCs w:val="28"/>
        </w:rPr>
        <w:t>НПА</w:t>
      </w:r>
      <w:r w:rsidRPr="009E1936">
        <w:rPr>
          <w:rFonts w:ascii="Times New Roman" w:hAnsi="Times New Roman" w:cs="Times New Roman"/>
          <w:sz w:val="28"/>
          <w:szCs w:val="28"/>
        </w:rPr>
        <w:t xml:space="preserve"> __________________ 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телефон исполнителя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r w:rsidRPr="009E1936">
        <w:rPr>
          <w:rFonts w:ascii="Times New Roman" w:hAnsi="Times New Roman" w:cs="Times New Roman"/>
          <w:sz w:val="28"/>
          <w:szCs w:val="28"/>
        </w:rPr>
        <w:lastRenderedPageBreak/>
        <w:t>Опросный лист для проведения публичных консультаций _____________________________________________________________________________________ (наименование проекта муниципального нормативного правового акта)</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Контактная информация об участнике публичных консультаций: Наименование участника:</w:t>
      </w:r>
      <w:r>
        <w:rPr>
          <w:rFonts w:ascii="Times New Roman" w:hAnsi="Times New Roman" w:cs="Times New Roman"/>
          <w:sz w:val="28"/>
          <w:szCs w:val="28"/>
        </w:rPr>
        <w:t>____</w:t>
      </w:r>
      <w:r w:rsidRPr="009E1936">
        <w:rPr>
          <w:rFonts w:ascii="Times New Roman" w:hAnsi="Times New Roman" w:cs="Times New Roman"/>
          <w:sz w:val="28"/>
          <w:szCs w:val="28"/>
        </w:rPr>
        <w:t>__________________________________________________ ______________________________________________________</w:t>
      </w:r>
      <w:r>
        <w:rPr>
          <w:rFonts w:ascii="Times New Roman" w:hAnsi="Times New Roman" w:cs="Times New Roman"/>
          <w:sz w:val="28"/>
          <w:szCs w:val="28"/>
        </w:rPr>
        <w:t>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Сфера деятельности участника:______________________________________ _____________________________________________________________________________________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Ф.И.О. контактного лица:____________________________________________ Номер контактного телефона:______________________________________ Адрес электронной почты: ______________________________________ Перечень вопросов, обсуждаемых в ходе проведения публичных консультаций</w:t>
      </w:r>
      <w:r>
        <w:rPr>
          <w:rFonts w:ascii="Times New Roman" w:hAnsi="Times New Roman" w:cs="Times New Roman"/>
          <w:sz w:val="28"/>
          <w:szCs w:val="28"/>
        </w:rPr>
        <w:t>:</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 На решение какой проблемы, на Ваш взгляд, направлено данное правовое регулирование? Актуальна ли данная проблема сегодня? </w:t>
      </w:r>
      <w:r>
        <w:rPr>
          <w:rFonts w:ascii="Times New Roman" w:hAnsi="Times New Roman" w:cs="Times New Roman"/>
          <w:sz w:val="28"/>
          <w:szCs w:val="28"/>
        </w:rPr>
        <w:t>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r>
        <w:rPr>
          <w:rFonts w:ascii="Times New Roman" w:hAnsi="Times New Roman" w:cs="Times New Roman"/>
          <w:sz w:val="28"/>
          <w:szCs w:val="28"/>
        </w:rPr>
        <w:t>____________________________________________________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9E1936">
        <w:rPr>
          <w:rFonts w:ascii="Times New Roman" w:hAnsi="Times New Roman" w:cs="Times New Roman"/>
          <w:sz w:val="28"/>
          <w:szCs w:val="28"/>
        </w:rPr>
        <w:t>затратны</w:t>
      </w:r>
      <w:proofErr w:type="spellEnd"/>
      <w:r w:rsidRPr="009E1936">
        <w:rPr>
          <w:rFonts w:ascii="Times New Roman" w:hAnsi="Times New Roman" w:cs="Times New Roman"/>
          <w:sz w:val="28"/>
          <w:szCs w:val="28"/>
        </w:rPr>
        <w:t xml:space="preserve"> и/или более эффективны?</w:t>
      </w:r>
      <w:r>
        <w:rPr>
          <w:rFonts w:ascii="Times New Roman" w:hAnsi="Times New Roman" w:cs="Times New Roman"/>
          <w:sz w:val="28"/>
          <w:szCs w:val="28"/>
        </w:rPr>
        <w:t>__________________________________</w:t>
      </w:r>
    </w:p>
    <w:p w:rsidR="00B10C00" w:rsidRDefault="00B10C00" w:rsidP="00B10C0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w:t>
      </w:r>
      <w:r>
        <w:rPr>
          <w:rFonts w:ascii="Times New Roman" w:hAnsi="Times New Roman" w:cs="Times New Roman"/>
          <w:sz w:val="28"/>
          <w:szCs w:val="28"/>
        </w:rPr>
        <w:t>_________________________________</w:t>
      </w:r>
    </w:p>
    <w:p w:rsidR="00B10C00" w:rsidRDefault="00B10C00" w:rsidP="00B10C0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5. Влияет ли данное правовое регулирование на конкурентную среду в отрасли? Если да, то как? Приведите, по возможности, количественные оценки.</w:t>
      </w:r>
      <w:r>
        <w:rPr>
          <w:rFonts w:ascii="Times New Roman" w:hAnsi="Times New Roman" w:cs="Times New Roman"/>
          <w:sz w:val="28"/>
          <w:szCs w:val="28"/>
        </w:rPr>
        <w:t>________________________________________________________</w:t>
      </w:r>
      <w:r w:rsidRPr="009E1936">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lastRenderedPageBreak/>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 </w:t>
      </w:r>
      <w:r>
        <w:rPr>
          <w:rFonts w:ascii="Times New Roman" w:hAnsi="Times New Roman" w:cs="Times New Roman"/>
          <w:sz w:val="28"/>
          <w:szCs w:val="28"/>
        </w:rPr>
        <w:t>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w:t>
      </w:r>
      <w:r>
        <w:rPr>
          <w:rFonts w:ascii="Times New Roman" w:hAnsi="Times New Roman" w:cs="Times New Roman"/>
          <w:sz w:val="28"/>
          <w:szCs w:val="28"/>
        </w:rPr>
        <w:t>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Приведите обоснования по каждому указанному положению, дополнительно определив: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 имеются ли технические ошибки;</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соответствует ли обычаям деловой практики, сложившейся в отрасли, либо существующим международным практикам, используемым в данный момент?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 </w:t>
      </w:r>
      <w:r>
        <w:rPr>
          <w:rFonts w:ascii="Times New Roman" w:hAnsi="Times New Roman" w:cs="Times New Roman"/>
          <w:sz w:val="28"/>
          <w:szCs w:val="28"/>
        </w:rPr>
        <w:t>___________________________________</w:t>
      </w:r>
    </w:p>
    <w:p w:rsidR="00B10C00" w:rsidRDefault="00B10C00" w:rsidP="00B10C00">
      <w:pPr>
        <w:rPr>
          <w:rFonts w:ascii="Calibri" w:eastAsia="Times New Roman" w:hAnsi="Calibri" w:cs="Calibri"/>
          <w:szCs w:val="20"/>
          <w:lang w:eastAsia="ru-RU"/>
        </w:rPr>
      </w:pPr>
      <w:r>
        <w:rPr>
          <w:rFonts w:ascii="Times New Roman" w:hAnsi="Times New Roman" w:cs="Times New Roman"/>
          <w:sz w:val="28"/>
          <w:szCs w:val="28"/>
        </w:rPr>
        <w:lastRenderedPageBreak/>
        <w:t>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 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 </w:t>
      </w:r>
      <w:r>
        <w:rPr>
          <w:rFonts w:ascii="Times New Roman" w:hAnsi="Times New Roman" w:cs="Times New Roman"/>
          <w:sz w:val="28"/>
          <w:szCs w:val="28"/>
        </w:rPr>
        <w:t>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r>
        <w:rPr>
          <w:rFonts w:ascii="Times New Roman" w:hAnsi="Times New Roman" w:cs="Times New Roman"/>
          <w:sz w:val="28"/>
          <w:szCs w:val="28"/>
        </w:rPr>
        <w:t>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11.Иные предложения и замечания, которые, по Вашему мнению, целесообразно учесть в рамках оценки нормативного правового акта. </w:t>
      </w:r>
      <w:r>
        <w:rPr>
          <w:rFonts w:ascii="Times New Roman" w:hAnsi="Times New Roman" w:cs="Times New Roman"/>
          <w:sz w:val="28"/>
          <w:szCs w:val="28"/>
        </w:rPr>
        <w:t>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C00" w:rsidRDefault="00B10C00" w:rsidP="00B10C00">
      <w:pPr>
        <w:pStyle w:val="ConsPlusNormal"/>
        <w:jc w:val="right"/>
        <w:rPr>
          <w:rFonts w:ascii="Times New Roman" w:hAnsi="Times New Roman" w:cs="Times New Roman"/>
          <w:sz w:val="28"/>
          <w:szCs w:val="28"/>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Pr="003E7D71" w:rsidRDefault="00B10C00" w:rsidP="00B10C00">
      <w:pPr>
        <w:pStyle w:val="ConsPlusNormal"/>
        <w:jc w:val="right"/>
        <w:rPr>
          <w:rFonts w:ascii="Times New Roman" w:hAnsi="Times New Roman" w:cs="Times New Roman"/>
          <w:sz w:val="24"/>
          <w:szCs w:val="24"/>
        </w:rPr>
      </w:pPr>
      <w:r w:rsidRPr="003E7D71">
        <w:rPr>
          <w:rFonts w:ascii="Times New Roman" w:hAnsi="Times New Roman" w:cs="Times New Roman"/>
          <w:sz w:val="24"/>
          <w:szCs w:val="24"/>
        </w:rPr>
        <w:lastRenderedPageBreak/>
        <w:t xml:space="preserve">Приложение № 2 к Положению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sz w:val="28"/>
          <w:szCs w:val="28"/>
        </w:rPr>
      </w:pPr>
      <w:r w:rsidRPr="00D17EC4">
        <w:rPr>
          <w:rFonts w:ascii="Times New Roman" w:hAnsi="Times New Roman" w:cs="Times New Roman"/>
          <w:b/>
          <w:sz w:val="28"/>
          <w:szCs w:val="28"/>
        </w:rPr>
        <w:t xml:space="preserve">Сводный отчет о результатах </w:t>
      </w:r>
      <w:proofErr w:type="gramStart"/>
      <w:r w:rsidRPr="00D17EC4">
        <w:rPr>
          <w:rFonts w:ascii="Times New Roman" w:hAnsi="Times New Roman" w:cs="Times New Roman"/>
          <w:b/>
          <w:sz w:val="28"/>
          <w:szCs w:val="28"/>
        </w:rPr>
        <w:t>проведения оценки регулирующего воздействия проекта муниципального нормативного правового акта муниципального</w:t>
      </w:r>
      <w:proofErr w:type="gramEnd"/>
      <w:r w:rsidRPr="00D17EC4">
        <w:rPr>
          <w:rFonts w:ascii="Times New Roman" w:hAnsi="Times New Roman" w:cs="Times New Roman"/>
          <w:b/>
          <w:sz w:val="28"/>
          <w:szCs w:val="28"/>
        </w:rPr>
        <w:t xml:space="preserve"> образования</w:t>
      </w:r>
      <w:r>
        <w:rPr>
          <w:rFonts w:ascii="Times New Roman" w:hAnsi="Times New Roman" w:cs="Times New Roman"/>
          <w:b/>
          <w:sz w:val="28"/>
          <w:szCs w:val="28"/>
        </w:rPr>
        <w:t xml:space="preserve"> </w:t>
      </w:r>
      <w:r w:rsidRPr="00D17EC4">
        <w:rPr>
          <w:rFonts w:ascii="Times New Roman" w:hAnsi="Times New Roman" w:cs="Times New Roman"/>
          <w:b/>
          <w:sz w:val="28"/>
          <w:szCs w:val="28"/>
        </w:rPr>
        <w:t>«Ладушкинский городской округ»</w:t>
      </w:r>
      <w:r w:rsidRPr="009E1936">
        <w:rPr>
          <w:rFonts w:ascii="Times New Roman" w:hAnsi="Times New Roman" w:cs="Times New Roman"/>
          <w:sz w:val="28"/>
          <w:szCs w:val="28"/>
        </w:rPr>
        <w:t xml:space="preserve"> _______________________________________________________________________________ (наименование проекта муниципального нормативного правового) </w:t>
      </w:r>
    </w:p>
    <w:p w:rsidR="00B10C00" w:rsidRDefault="00B10C00" w:rsidP="00B10C00">
      <w:pPr>
        <w:pStyle w:val="ConsPlusNormal"/>
        <w:jc w:val="right"/>
        <w:rPr>
          <w:rFonts w:ascii="Times New Roman" w:hAnsi="Times New Roman" w:cs="Times New Roman"/>
          <w:sz w:val="28"/>
          <w:szCs w:val="28"/>
        </w:rPr>
      </w:pPr>
      <w:r w:rsidRPr="009E1936">
        <w:rPr>
          <w:rFonts w:ascii="Times New Roman" w:hAnsi="Times New Roman" w:cs="Times New Roman"/>
          <w:sz w:val="28"/>
          <w:szCs w:val="28"/>
        </w:rPr>
        <w:t>"____" ______________ 20____ г.</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Срок проведения публичных консультаций:</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начало "___" _________ 20___ г., окончание "___" _________ 20___ г.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 Общая информация</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1.1. </w:t>
      </w:r>
      <w:r>
        <w:rPr>
          <w:rFonts w:ascii="Times New Roman" w:hAnsi="Times New Roman" w:cs="Times New Roman"/>
          <w:sz w:val="28"/>
          <w:szCs w:val="28"/>
        </w:rPr>
        <w:t>Р</w:t>
      </w:r>
      <w:r w:rsidRPr="009E1936">
        <w:rPr>
          <w:rFonts w:ascii="Times New Roman" w:hAnsi="Times New Roman" w:cs="Times New Roman"/>
          <w:sz w:val="28"/>
          <w:szCs w:val="28"/>
        </w:rPr>
        <w:t xml:space="preserve">азработчик проекта муниципального нормативного правового акта _____________________________________________________________________________________ (указывается полное и краткое наименование)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1.2. 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1.3. Краткое описание целей предлагаемого регулирования</w:t>
      </w:r>
      <w:r>
        <w:rPr>
          <w:rFonts w:ascii="Times New Roman" w:hAnsi="Times New Roman" w:cs="Times New Roman"/>
          <w:sz w:val="28"/>
          <w:szCs w:val="28"/>
        </w:rPr>
        <w:t>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1.4. Краткое описание предлагаемого способа регулирования</w:t>
      </w:r>
      <w:r>
        <w:rPr>
          <w:rFonts w:ascii="Times New Roman" w:hAnsi="Times New Roman" w:cs="Times New Roman"/>
          <w:sz w:val="28"/>
          <w:szCs w:val="28"/>
        </w:rPr>
        <w:t>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1.5. Контактная информация исполнителя </w:t>
      </w:r>
      <w:r>
        <w:rPr>
          <w:rFonts w:ascii="Times New Roman" w:hAnsi="Times New Roman" w:cs="Times New Roman"/>
          <w:sz w:val="28"/>
          <w:szCs w:val="28"/>
        </w:rPr>
        <w:t>__________</w:t>
      </w:r>
      <w:r w:rsidRPr="009E1936">
        <w:rPr>
          <w:rFonts w:ascii="Times New Roman" w:hAnsi="Times New Roman" w:cs="Times New Roman"/>
          <w:sz w:val="28"/>
          <w:szCs w:val="28"/>
        </w:rPr>
        <w:t xml:space="preserve">____________________________________________________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85508">
        <w:rPr>
          <w:rFonts w:ascii="Times New Roman" w:hAnsi="Times New Roman" w:cs="Times New Roman"/>
          <w:sz w:val="24"/>
          <w:szCs w:val="24"/>
        </w:rPr>
        <w:t>(Ф.И.О., должность, телефон, адрес электронной почты)</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8"/>
          <w:szCs w:val="28"/>
        </w:rPr>
        <w:t>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2.2. Негативные эффекты, возникшие в связи с наличием проблемы</w:t>
      </w:r>
      <w:r>
        <w:rPr>
          <w:rFonts w:ascii="Times New Roman" w:hAnsi="Times New Roman" w:cs="Times New Roman"/>
          <w:sz w:val="28"/>
          <w:szCs w:val="28"/>
        </w:rPr>
        <w:t>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2.3. Источники данных</w:t>
      </w:r>
      <w:r>
        <w:rPr>
          <w:rFonts w:ascii="Times New Roman" w:hAnsi="Times New Roman" w:cs="Times New Roman"/>
          <w:sz w:val="28"/>
          <w:szCs w:val="28"/>
        </w:rPr>
        <w:t>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2.4. Иная информация о проблеме__________________________________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3. Цели предлагаемого регулирования и их соответствие принципам правового регулирования в сфере предпринимательской и инвестиционной деятельности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lastRenderedPageBreak/>
        <w:t>3.1. Цели предлагаемого регулирования</w:t>
      </w:r>
      <w:r>
        <w:rPr>
          <w:rFonts w:ascii="Times New Roman" w:hAnsi="Times New Roman" w:cs="Times New Roman"/>
          <w:sz w:val="28"/>
          <w:szCs w:val="28"/>
        </w:rPr>
        <w:t>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3.2. Установленные сроки достижения целей предлагаемого регулирования</w:t>
      </w:r>
      <w:r>
        <w:rPr>
          <w:rFonts w:ascii="Times New Roman" w:hAnsi="Times New Roman" w:cs="Times New Roman"/>
          <w:sz w:val="28"/>
          <w:szCs w:val="28"/>
        </w:rPr>
        <w:t>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9E1936">
        <w:rPr>
          <w:rFonts w:ascii="Times New Roman" w:hAnsi="Times New Roman" w:cs="Times New Roman"/>
          <w:sz w:val="28"/>
          <w:szCs w:val="28"/>
        </w:rPr>
        <w:t xml:space="preserve"> 3.3. 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w:t>
      </w:r>
      <w:r>
        <w:rPr>
          <w:rFonts w:ascii="Times New Roman" w:hAnsi="Times New Roman" w:cs="Times New Roman"/>
          <w:sz w:val="28"/>
          <w:szCs w:val="28"/>
        </w:rPr>
        <w:t>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4. Описание предлагаемого регулирования и иных возможных способов решения проблемы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4.1. Описание предлагаемого способа решения проблемы и преодоление связанных с ней негативных эффектов</w:t>
      </w:r>
      <w:r>
        <w:rPr>
          <w:rFonts w:ascii="Times New Roman" w:hAnsi="Times New Roman" w:cs="Times New Roman"/>
          <w:sz w:val="28"/>
          <w:szCs w:val="28"/>
        </w:rPr>
        <w:t>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4.2. Описание иных способов решения проблемы</w:t>
      </w:r>
      <w:r>
        <w:rPr>
          <w:rFonts w:ascii="Times New Roman" w:hAnsi="Times New Roman" w:cs="Times New Roman"/>
          <w:sz w:val="28"/>
          <w:szCs w:val="28"/>
        </w:rPr>
        <w:t>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4.3. Обоснование выбора предлагаемого способа решения проблемы</w:t>
      </w:r>
      <w:r>
        <w:rPr>
          <w:rFonts w:ascii="Times New Roman" w:hAnsi="Times New Roman" w:cs="Times New Roman"/>
          <w:sz w:val="28"/>
          <w:szCs w:val="28"/>
        </w:rPr>
        <w:t>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4.4. Иная информация о предлагаемом способе решения проблемы</w:t>
      </w:r>
      <w:r>
        <w:rPr>
          <w:rFonts w:ascii="Times New Roman" w:hAnsi="Times New Roman" w:cs="Times New Roman"/>
          <w:sz w:val="28"/>
          <w:szCs w:val="28"/>
        </w:rPr>
        <w:t>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5.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 Группа участников отношений Оценка количества участников отношений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85"/>
        <w:gridCol w:w="3559"/>
      </w:tblGrid>
      <w:tr w:rsidR="00B10C00" w:rsidRPr="00BF22C6" w:rsidTr="00EC7E25">
        <w:trPr>
          <w:trHeight w:val="579"/>
        </w:trPr>
        <w:tc>
          <w:tcPr>
            <w:tcW w:w="5885"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Группа участников отношений</w:t>
            </w:r>
          </w:p>
        </w:tc>
        <w:tc>
          <w:tcPr>
            <w:tcW w:w="3559"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Оценка количества участников отношений</w:t>
            </w:r>
          </w:p>
        </w:tc>
      </w:tr>
      <w:tr w:rsidR="00B10C00" w:rsidRPr="00BF22C6" w:rsidTr="00EC7E25">
        <w:trPr>
          <w:trHeight w:val="876"/>
        </w:trPr>
        <w:tc>
          <w:tcPr>
            <w:tcW w:w="5885"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5.1. Описание группы субъектов предпринимательской и инвестиционной деятельности</w:t>
            </w:r>
          </w:p>
        </w:tc>
        <w:tc>
          <w:tcPr>
            <w:tcW w:w="3559"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282"/>
        </w:trPr>
        <w:tc>
          <w:tcPr>
            <w:tcW w:w="5885"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5.2. Описание иной группы участников отношений</w:t>
            </w:r>
          </w:p>
        </w:tc>
        <w:tc>
          <w:tcPr>
            <w:tcW w:w="3559"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297"/>
        </w:trPr>
        <w:tc>
          <w:tcPr>
            <w:tcW w:w="5885"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5.3. Источники данных</w:t>
            </w:r>
          </w:p>
        </w:tc>
        <w:tc>
          <w:tcPr>
            <w:tcW w:w="3559" w:type="dxa"/>
          </w:tcPr>
          <w:p w:rsidR="00B10C00" w:rsidRPr="00BF22C6"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6. Новые обязанности, запреты или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а также порядок организации их исполнения </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6"/>
        <w:gridCol w:w="3487"/>
        <w:gridCol w:w="3186"/>
      </w:tblGrid>
      <w:tr w:rsidR="00B10C00" w:rsidRPr="00BF22C6" w:rsidTr="00EC7E25">
        <w:trPr>
          <w:trHeight w:val="1153"/>
        </w:trPr>
        <w:tc>
          <w:tcPr>
            <w:tcW w:w="2826"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lastRenderedPageBreak/>
              <w:t>6.1. Группа участников отношений</w:t>
            </w:r>
          </w:p>
        </w:tc>
        <w:tc>
          <w:tcPr>
            <w:tcW w:w="3487"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6.2. Описание новых или изменение содержания существующих обязанностей, запретов и ограничений</w:t>
            </w:r>
          </w:p>
        </w:tc>
        <w:tc>
          <w:tcPr>
            <w:tcW w:w="3186"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6.3. Порядок организации исполнения обязанностей, запретов и ограничений</w:t>
            </w:r>
          </w:p>
        </w:tc>
      </w:tr>
      <w:tr w:rsidR="00B10C00" w:rsidRPr="00BF22C6" w:rsidTr="00EC7E25">
        <w:trPr>
          <w:trHeight w:val="300"/>
        </w:trPr>
        <w:tc>
          <w:tcPr>
            <w:tcW w:w="2826" w:type="dxa"/>
          </w:tcPr>
          <w:p w:rsidR="00B10C00" w:rsidRPr="00BF22C6" w:rsidRDefault="00B10C00" w:rsidP="00EC7E25">
            <w:pPr>
              <w:pStyle w:val="ConsPlusNormal"/>
              <w:rPr>
                <w:rFonts w:ascii="Times New Roman" w:hAnsi="Times New Roman" w:cs="Times New Roman"/>
                <w:sz w:val="24"/>
                <w:szCs w:val="24"/>
              </w:rPr>
            </w:pPr>
          </w:p>
        </w:tc>
        <w:tc>
          <w:tcPr>
            <w:tcW w:w="3487" w:type="dxa"/>
          </w:tcPr>
          <w:p w:rsidR="00B10C00" w:rsidRPr="00BF22C6" w:rsidRDefault="00B10C00" w:rsidP="00EC7E25">
            <w:pPr>
              <w:pStyle w:val="ConsPlusNormal"/>
              <w:rPr>
                <w:rFonts w:ascii="Times New Roman" w:hAnsi="Times New Roman" w:cs="Times New Roman"/>
                <w:sz w:val="24"/>
                <w:szCs w:val="24"/>
              </w:rPr>
            </w:pPr>
          </w:p>
        </w:tc>
        <w:tc>
          <w:tcPr>
            <w:tcW w:w="3186"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284"/>
        </w:trPr>
        <w:tc>
          <w:tcPr>
            <w:tcW w:w="2826" w:type="dxa"/>
          </w:tcPr>
          <w:p w:rsidR="00B10C00" w:rsidRPr="00BF22C6" w:rsidRDefault="00B10C00" w:rsidP="00EC7E25">
            <w:pPr>
              <w:pStyle w:val="ConsPlusNormal"/>
              <w:rPr>
                <w:rFonts w:ascii="Times New Roman" w:hAnsi="Times New Roman" w:cs="Times New Roman"/>
                <w:sz w:val="24"/>
                <w:szCs w:val="24"/>
              </w:rPr>
            </w:pPr>
          </w:p>
        </w:tc>
        <w:tc>
          <w:tcPr>
            <w:tcW w:w="3487" w:type="dxa"/>
          </w:tcPr>
          <w:p w:rsidR="00B10C00" w:rsidRPr="00BF22C6" w:rsidRDefault="00B10C00" w:rsidP="00EC7E25">
            <w:pPr>
              <w:pStyle w:val="ConsPlusNormal"/>
              <w:rPr>
                <w:rFonts w:ascii="Times New Roman" w:hAnsi="Times New Roman" w:cs="Times New Roman"/>
                <w:sz w:val="24"/>
                <w:szCs w:val="24"/>
              </w:rPr>
            </w:pPr>
          </w:p>
        </w:tc>
        <w:tc>
          <w:tcPr>
            <w:tcW w:w="3186" w:type="dxa"/>
          </w:tcPr>
          <w:p w:rsidR="00B10C00" w:rsidRPr="00BF22C6"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7. Оценка расходов субъектов предпринимательской и инвестиционной деятельности, связанных с необходимостью соблюдения установленных обязанностей, запретов или ограничений либо изменением их содержания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19"/>
        <w:gridCol w:w="3477"/>
        <w:gridCol w:w="3176"/>
      </w:tblGrid>
      <w:tr w:rsidR="00B10C00" w:rsidRPr="00BF22C6" w:rsidTr="00EC7E25">
        <w:trPr>
          <w:trHeight w:val="1630"/>
        </w:trPr>
        <w:tc>
          <w:tcPr>
            <w:tcW w:w="2819"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7.1. Группа участников отношений</w:t>
            </w:r>
          </w:p>
        </w:tc>
        <w:tc>
          <w:tcPr>
            <w:tcW w:w="3477"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7.2. Описание новых или изменение содержания существующих обязанностей, запретов и ограничений</w:t>
            </w:r>
          </w:p>
        </w:tc>
        <w:tc>
          <w:tcPr>
            <w:tcW w:w="3176"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7.3. Описание и оценка видов расходов</w:t>
            </w:r>
          </w:p>
        </w:tc>
      </w:tr>
      <w:tr w:rsidR="00B10C00" w:rsidRPr="00BF22C6" w:rsidTr="00EC7E25">
        <w:trPr>
          <w:trHeight w:val="335"/>
        </w:trPr>
        <w:tc>
          <w:tcPr>
            <w:tcW w:w="2819" w:type="dxa"/>
          </w:tcPr>
          <w:p w:rsidR="00B10C00" w:rsidRPr="00BF22C6" w:rsidRDefault="00B10C00" w:rsidP="00EC7E25">
            <w:pPr>
              <w:pStyle w:val="ConsPlusNormal"/>
              <w:rPr>
                <w:rFonts w:ascii="Times New Roman" w:hAnsi="Times New Roman" w:cs="Times New Roman"/>
                <w:sz w:val="24"/>
                <w:szCs w:val="24"/>
              </w:rPr>
            </w:pPr>
          </w:p>
        </w:tc>
        <w:tc>
          <w:tcPr>
            <w:tcW w:w="3477" w:type="dxa"/>
          </w:tcPr>
          <w:p w:rsidR="00B10C00" w:rsidRPr="00BF22C6" w:rsidRDefault="00B10C00" w:rsidP="00EC7E25">
            <w:pPr>
              <w:pStyle w:val="ConsPlusNormal"/>
              <w:rPr>
                <w:rFonts w:ascii="Times New Roman" w:hAnsi="Times New Roman" w:cs="Times New Roman"/>
                <w:sz w:val="24"/>
                <w:szCs w:val="24"/>
              </w:rPr>
            </w:pPr>
          </w:p>
        </w:tc>
        <w:tc>
          <w:tcPr>
            <w:tcW w:w="3176"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320"/>
        </w:trPr>
        <w:tc>
          <w:tcPr>
            <w:tcW w:w="2819" w:type="dxa"/>
          </w:tcPr>
          <w:p w:rsidR="00B10C00" w:rsidRPr="00BF22C6" w:rsidRDefault="00B10C00" w:rsidP="00EC7E25">
            <w:pPr>
              <w:pStyle w:val="ConsPlusNormal"/>
              <w:rPr>
                <w:rFonts w:ascii="Times New Roman" w:hAnsi="Times New Roman" w:cs="Times New Roman"/>
                <w:sz w:val="28"/>
                <w:szCs w:val="28"/>
              </w:rPr>
            </w:pPr>
          </w:p>
        </w:tc>
        <w:tc>
          <w:tcPr>
            <w:tcW w:w="3477" w:type="dxa"/>
          </w:tcPr>
          <w:p w:rsidR="00B10C00" w:rsidRPr="00BF22C6" w:rsidRDefault="00B10C00" w:rsidP="00EC7E25">
            <w:pPr>
              <w:pStyle w:val="ConsPlusNormal"/>
              <w:rPr>
                <w:rFonts w:ascii="Times New Roman" w:hAnsi="Times New Roman" w:cs="Times New Roman"/>
                <w:sz w:val="28"/>
                <w:szCs w:val="28"/>
              </w:rPr>
            </w:pPr>
          </w:p>
        </w:tc>
        <w:tc>
          <w:tcPr>
            <w:tcW w:w="3176" w:type="dxa"/>
          </w:tcPr>
          <w:p w:rsidR="00B10C00" w:rsidRPr="00BF22C6" w:rsidRDefault="00B10C00" w:rsidP="00EC7E25">
            <w:pPr>
              <w:pStyle w:val="ConsPlusNormal"/>
              <w:rPr>
                <w:rFonts w:ascii="Times New Roman" w:hAnsi="Times New Roman" w:cs="Times New Roman"/>
                <w:sz w:val="28"/>
                <w:szCs w:val="28"/>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7.4. Источники данных</w:t>
      </w:r>
      <w:r>
        <w:rPr>
          <w:rFonts w:ascii="Times New Roman" w:hAnsi="Times New Roman" w:cs="Times New Roman"/>
          <w:sz w:val="28"/>
          <w:szCs w:val="28"/>
        </w:rPr>
        <w:t>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8. Новые функции, полномочия, обязанности и права структурных подразделений </w:t>
      </w:r>
      <w:r>
        <w:rPr>
          <w:rFonts w:ascii="Times New Roman" w:hAnsi="Times New Roman" w:cs="Times New Roman"/>
          <w:sz w:val="28"/>
          <w:szCs w:val="28"/>
        </w:rPr>
        <w:t xml:space="preserve">и должностных лиц </w:t>
      </w:r>
      <w:r w:rsidRPr="009E1936">
        <w:rPr>
          <w:rFonts w:ascii="Times New Roman" w:hAnsi="Times New Roman" w:cs="Times New Roman"/>
          <w:sz w:val="28"/>
          <w:szCs w:val="28"/>
        </w:rPr>
        <w:t>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или сведения об их изменении, а также порядок их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5"/>
        <w:gridCol w:w="2650"/>
        <w:gridCol w:w="1671"/>
        <w:gridCol w:w="2756"/>
      </w:tblGrid>
      <w:tr w:rsidR="00B10C00" w:rsidRPr="00BF22C6" w:rsidTr="00EC7E25">
        <w:trPr>
          <w:trHeight w:val="2000"/>
        </w:trPr>
        <w:tc>
          <w:tcPr>
            <w:tcW w:w="2315"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 xml:space="preserve">8.1. Наименование структурного подразделения администрации </w:t>
            </w:r>
            <w:r>
              <w:rPr>
                <w:rFonts w:ascii="Times New Roman" w:hAnsi="Times New Roman" w:cs="Times New Roman"/>
                <w:sz w:val="24"/>
                <w:szCs w:val="24"/>
              </w:rPr>
              <w:t>МО «Ладушкинский городской округ»</w:t>
            </w:r>
          </w:p>
        </w:tc>
        <w:tc>
          <w:tcPr>
            <w:tcW w:w="2650"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8.2. Описание новых или изменение существующих функций, полномочий, обязанностей или прав</w:t>
            </w:r>
          </w:p>
        </w:tc>
        <w:tc>
          <w:tcPr>
            <w:tcW w:w="1671"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8.3. Порядок реализации</w:t>
            </w:r>
          </w:p>
        </w:tc>
        <w:tc>
          <w:tcPr>
            <w:tcW w:w="2756"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8.4. Оценка изменения трудозатрат и (или) потребностей в иных ресурсах</w:t>
            </w:r>
          </w:p>
        </w:tc>
      </w:tr>
      <w:tr w:rsidR="00B10C00" w:rsidRPr="00BF22C6" w:rsidTr="00EC7E25">
        <w:trPr>
          <w:trHeight w:val="295"/>
        </w:trPr>
        <w:tc>
          <w:tcPr>
            <w:tcW w:w="2315" w:type="dxa"/>
          </w:tcPr>
          <w:p w:rsidR="00B10C00" w:rsidRPr="00BF22C6" w:rsidRDefault="00B10C00" w:rsidP="00EC7E25">
            <w:pPr>
              <w:pStyle w:val="ConsPlusNormal"/>
              <w:rPr>
                <w:rFonts w:ascii="Times New Roman" w:hAnsi="Times New Roman" w:cs="Times New Roman"/>
                <w:sz w:val="24"/>
                <w:szCs w:val="24"/>
              </w:rPr>
            </w:pPr>
          </w:p>
        </w:tc>
        <w:tc>
          <w:tcPr>
            <w:tcW w:w="2650" w:type="dxa"/>
          </w:tcPr>
          <w:p w:rsidR="00B10C00" w:rsidRPr="00BF22C6" w:rsidRDefault="00B10C00" w:rsidP="00EC7E25">
            <w:pPr>
              <w:pStyle w:val="ConsPlusNormal"/>
              <w:rPr>
                <w:rFonts w:ascii="Times New Roman" w:hAnsi="Times New Roman" w:cs="Times New Roman"/>
                <w:sz w:val="24"/>
                <w:szCs w:val="24"/>
              </w:rPr>
            </w:pPr>
          </w:p>
        </w:tc>
        <w:tc>
          <w:tcPr>
            <w:tcW w:w="1671" w:type="dxa"/>
          </w:tcPr>
          <w:p w:rsidR="00B10C00" w:rsidRPr="00BF22C6" w:rsidRDefault="00B10C00" w:rsidP="00EC7E25">
            <w:pPr>
              <w:pStyle w:val="ConsPlusNormal"/>
              <w:rPr>
                <w:rFonts w:ascii="Times New Roman" w:hAnsi="Times New Roman" w:cs="Times New Roman"/>
                <w:sz w:val="24"/>
                <w:szCs w:val="24"/>
              </w:rPr>
            </w:pPr>
          </w:p>
        </w:tc>
        <w:tc>
          <w:tcPr>
            <w:tcW w:w="2756"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279"/>
        </w:trPr>
        <w:tc>
          <w:tcPr>
            <w:tcW w:w="2315" w:type="dxa"/>
          </w:tcPr>
          <w:p w:rsidR="00B10C00" w:rsidRPr="00BF22C6" w:rsidRDefault="00B10C00" w:rsidP="00EC7E25">
            <w:pPr>
              <w:pStyle w:val="ConsPlusNormal"/>
              <w:rPr>
                <w:rFonts w:ascii="Times New Roman" w:hAnsi="Times New Roman" w:cs="Times New Roman"/>
                <w:sz w:val="24"/>
                <w:szCs w:val="24"/>
              </w:rPr>
            </w:pPr>
          </w:p>
        </w:tc>
        <w:tc>
          <w:tcPr>
            <w:tcW w:w="2650" w:type="dxa"/>
          </w:tcPr>
          <w:p w:rsidR="00B10C00" w:rsidRPr="00BF22C6" w:rsidRDefault="00B10C00" w:rsidP="00EC7E25">
            <w:pPr>
              <w:pStyle w:val="ConsPlusNormal"/>
              <w:rPr>
                <w:rFonts w:ascii="Times New Roman" w:hAnsi="Times New Roman" w:cs="Times New Roman"/>
                <w:sz w:val="24"/>
                <w:szCs w:val="24"/>
              </w:rPr>
            </w:pPr>
          </w:p>
        </w:tc>
        <w:tc>
          <w:tcPr>
            <w:tcW w:w="1671" w:type="dxa"/>
          </w:tcPr>
          <w:p w:rsidR="00B10C00" w:rsidRPr="00BF22C6" w:rsidRDefault="00B10C00" w:rsidP="00EC7E25">
            <w:pPr>
              <w:pStyle w:val="ConsPlusNormal"/>
              <w:rPr>
                <w:rFonts w:ascii="Times New Roman" w:hAnsi="Times New Roman" w:cs="Times New Roman"/>
                <w:sz w:val="24"/>
                <w:szCs w:val="24"/>
              </w:rPr>
            </w:pPr>
          </w:p>
        </w:tc>
        <w:tc>
          <w:tcPr>
            <w:tcW w:w="2756" w:type="dxa"/>
          </w:tcPr>
          <w:p w:rsidR="00B10C00" w:rsidRPr="00BF22C6"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9. Оценка соответствующих расходов (возможных поступлений) бюджета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4"/>
        <w:gridCol w:w="1975"/>
        <w:gridCol w:w="3239"/>
        <w:gridCol w:w="2161"/>
      </w:tblGrid>
      <w:tr w:rsidR="00B10C00" w:rsidRPr="00BF22C6" w:rsidTr="00EC7E25">
        <w:trPr>
          <w:trHeight w:val="145"/>
        </w:trPr>
        <w:tc>
          <w:tcPr>
            <w:tcW w:w="2054"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 xml:space="preserve">9.1. Наименование структурного </w:t>
            </w:r>
            <w:r w:rsidRPr="00BF22C6">
              <w:rPr>
                <w:rFonts w:ascii="Times New Roman" w:hAnsi="Times New Roman" w:cs="Times New Roman"/>
                <w:sz w:val="24"/>
                <w:szCs w:val="24"/>
              </w:rPr>
              <w:lastRenderedPageBreak/>
              <w:t>подразделения администрации МО «Ладушкинский городской округ»</w:t>
            </w:r>
          </w:p>
        </w:tc>
        <w:tc>
          <w:tcPr>
            <w:tcW w:w="1975"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lastRenderedPageBreak/>
              <w:t xml:space="preserve">9.2. Наименование </w:t>
            </w:r>
            <w:r w:rsidRPr="00BF22C6">
              <w:rPr>
                <w:rFonts w:ascii="Times New Roman" w:hAnsi="Times New Roman" w:cs="Times New Roman"/>
                <w:sz w:val="24"/>
                <w:szCs w:val="24"/>
              </w:rPr>
              <w:lastRenderedPageBreak/>
              <w:t>новых или изменяемых функций, полномочий, обязанностей и прав</w:t>
            </w:r>
          </w:p>
        </w:tc>
        <w:tc>
          <w:tcPr>
            <w:tcW w:w="3239"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lastRenderedPageBreak/>
              <w:t xml:space="preserve">9.3. Описание видов расходов (доходов) бюджета МО </w:t>
            </w:r>
            <w:r w:rsidRPr="00BF22C6">
              <w:rPr>
                <w:rFonts w:ascii="Times New Roman" w:hAnsi="Times New Roman" w:cs="Times New Roman"/>
                <w:sz w:val="24"/>
                <w:szCs w:val="24"/>
              </w:rPr>
              <w:lastRenderedPageBreak/>
              <w:t>«Ладушкинский городской округ»</w:t>
            </w:r>
          </w:p>
        </w:tc>
        <w:tc>
          <w:tcPr>
            <w:tcW w:w="2161" w:type="dxa"/>
          </w:tcPr>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lastRenderedPageBreak/>
              <w:t xml:space="preserve">9.4. </w:t>
            </w:r>
            <w:proofErr w:type="gramStart"/>
            <w:r w:rsidRPr="00BF22C6">
              <w:rPr>
                <w:rFonts w:ascii="Times New Roman" w:hAnsi="Times New Roman" w:cs="Times New Roman"/>
                <w:sz w:val="24"/>
                <w:szCs w:val="24"/>
              </w:rPr>
              <w:t xml:space="preserve">Оценка расходов </w:t>
            </w:r>
            <w:r w:rsidRPr="00BF22C6">
              <w:rPr>
                <w:rFonts w:ascii="Times New Roman" w:hAnsi="Times New Roman" w:cs="Times New Roman"/>
                <w:sz w:val="24"/>
                <w:szCs w:val="24"/>
              </w:rPr>
              <w:lastRenderedPageBreak/>
              <w:t>(возможных поступлений), тыс. руб. (+ увеличение,</w:t>
            </w:r>
            <w:proofErr w:type="gramEnd"/>
          </w:p>
          <w:p w:rsidR="00B10C00" w:rsidRPr="00BF22C6" w:rsidRDefault="00B10C00" w:rsidP="00EC7E25">
            <w:pPr>
              <w:pStyle w:val="ConsPlusNormal"/>
              <w:jc w:val="center"/>
              <w:rPr>
                <w:rFonts w:ascii="Times New Roman" w:hAnsi="Times New Roman" w:cs="Times New Roman"/>
                <w:sz w:val="24"/>
                <w:szCs w:val="24"/>
              </w:rPr>
            </w:pPr>
            <w:r w:rsidRPr="00BF22C6">
              <w:rPr>
                <w:rFonts w:ascii="Times New Roman" w:hAnsi="Times New Roman" w:cs="Times New Roman"/>
                <w:sz w:val="24"/>
                <w:szCs w:val="24"/>
              </w:rPr>
              <w:t>- снижение)</w:t>
            </w:r>
          </w:p>
        </w:tc>
      </w:tr>
      <w:tr w:rsidR="00B10C00" w:rsidRPr="00BF22C6" w:rsidTr="00EC7E25">
        <w:trPr>
          <w:trHeight w:val="145"/>
        </w:trPr>
        <w:tc>
          <w:tcPr>
            <w:tcW w:w="2054" w:type="dxa"/>
            <w:vMerge w:val="restart"/>
          </w:tcPr>
          <w:p w:rsidR="00B10C00" w:rsidRPr="00BF22C6" w:rsidRDefault="00B10C00" w:rsidP="00EC7E25">
            <w:pPr>
              <w:pStyle w:val="ConsPlusNormal"/>
              <w:rPr>
                <w:rFonts w:ascii="Times New Roman" w:hAnsi="Times New Roman" w:cs="Times New Roman"/>
                <w:sz w:val="24"/>
                <w:szCs w:val="24"/>
              </w:rPr>
            </w:pPr>
          </w:p>
        </w:tc>
        <w:tc>
          <w:tcPr>
            <w:tcW w:w="1975" w:type="dxa"/>
            <w:vMerge w:val="restart"/>
          </w:tcPr>
          <w:p w:rsidR="00B10C00" w:rsidRPr="00BF22C6" w:rsidRDefault="00B10C00" w:rsidP="00EC7E25">
            <w:pPr>
              <w:pStyle w:val="ConsPlusNormal"/>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 xml:space="preserve">единовременные расходы в ________ </w:t>
            </w:r>
            <w:proofErr w:type="gramStart"/>
            <w:r w:rsidRPr="00BF22C6">
              <w:rPr>
                <w:rFonts w:ascii="Times New Roman" w:hAnsi="Times New Roman" w:cs="Times New Roman"/>
                <w:sz w:val="24"/>
                <w:szCs w:val="24"/>
              </w:rPr>
              <w:t>г</w:t>
            </w:r>
            <w:proofErr w:type="gramEnd"/>
            <w:r w:rsidRPr="00BF22C6">
              <w:rPr>
                <w:rFonts w:ascii="Times New Roman" w:hAnsi="Times New Roman" w:cs="Times New Roman"/>
                <w:sz w:val="24"/>
                <w:szCs w:val="24"/>
              </w:rPr>
              <w:t>.:</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2054" w:type="dxa"/>
            <w:vMerge/>
          </w:tcPr>
          <w:p w:rsidR="00B10C00" w:rsidRPr="00BF22C6" w:rsidRDefault="00B10C00" w:rsidP="00EC7E25">
            <w:pPr>
              <w:rPr>
                <w:rFonts w:ascii="Times New Roman" w:hAnsi="Times New Roman" w:cs="Times New Roman"/>
                <w:sz w:val="24"/>
                <w:szCs w:val="24"/>
              </w:rPr>
            </w:pPr>
          </w:p>
        </w:tc>
        <w:tc>
          <w:tcPr>
            <w:tcW w:w="1975" w:type="dxa"/>
            <w:vMerge/>
          </w:tcPr>
          <w:p w:rsidR="00B10C00" w:rsidRPr="00BF22C6" w:rsidRDefault="00B10C00" w:rsidP="00EC7E25">
            <w:pPr>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периодические расходы за период 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2054" w:type="dxa"/>
            <w:vMerge/>
          </w:tcPr>
          <w:p w:rsidR="00B10C00" w:rsidRPr="00BF22C6" w:rsidRDefault="00B10C00" w:rsidP="00EC7E25">
            <w:pPr>
              <w:rPr>
                <w:rFonts w:ascii="Times New Roman" w:hAnsi="Times New Roman" w:cs="Times New Roman"/>
                <w:sz w:val="24"/>
                <w:szCs w:val="24"/>
              </w:rPr>
            </w:pPr>
          </w:p>
        </w:tc>
        <w:tc>
          <w:tcPr>
            <w:tcW w:w="1975" w:type="dxa"/>
            <w:vMerge/>
          </w:tcPr>
          <w:p w:rsidR="00B10C00" w:rsidRPr="00BF22C6" w:rsidRDefault="00B10C00" w:rsidP="00EC7E25">
            <w:pPr>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возможные поступления за период 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2054" w:type="dxa"/>
            <w:vMerge w:val="restart"/>
          </w:tcPr>
          <w:p w:rsidR="00B10C00" w:rsidRPr="00BF22C6" w:rsidRDefault="00B10C00" w:rsidP="00EC7E25">
            <w:pPr>
              <w:pStyle w:val="ConsPlusNormal"/>
              <w:rPr>
                <w:rFonts w:ascii="Times New Roman" w:hAnsi="Times New Roman" w:cs="Times New Roman"/>
                <w:sz w:val="24"/>
                <w:szCs w:val="24"/>
              </w:rPr>
            </w:pPr>
          </w:p>
        </w:tc>
        <w:tc>
          <w:tcPr>
            <w:tcW w:w="1975" w:type="dxa"/>
            <w:vMerge w:val="restart"/>
          </w:tcPr>
          <w:p w:rsidR="00B10C00" w:rsidRPr="00BF22C6" w:rsidRDefault="00B10C00" w:rsidP="00EC7E25">
            <w:pPr>
              <w:pStyle w:val="ConsPlusNormal"/>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 xml:space="preserve">единовременные расходы в ________________ </w:t>
            </w:r>
            <w:proofErr w:type="gramStart"/>
            <w:r w:rsidRPr="00BF22C6">
              <w:rPr>
                <w:rFonts w:ascii="Times New Roman" w:hAnsi="Times New Roman" w:cs="Times New Roman"/>
                <w:sz w:val="24"/>
                <w:szCs w:val="24"/>
              </w:rPr>
              <w:t>г</w:t>
            </w:r>
            <w:proofErr w:type="gramEnd"/>
            <w:r w:rsidRPr="00BF22C6">
              <w:rPr>
                <w:rFonts w:ascii="Times New Roman" w:hAnsi="Times New Roman" w:cs="Times New Roman"/>
                <w:sz w:val="24"/>
                <w:szCs w:val="24"/>
              </w:rPr>
              <w:t>.:</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2054" w:type="dxa"/>
            <w:vMerge/>
          </w:tcPr>
          <w:p w:rsidR="00B10C00" w:rsidRPr="00BF22C6" w:rsidRDefault="00B10C00" w:rsidP="00EC7E25">
            <w:pPr>
              <w:rPr>
                <w:rFonts w:ascii="Times New Roman" w:hAnsi="Times New Roman" w:cs="Times New Roman"/>
                <w:sz w:val="24"/>
                <w:szCs w:val="24"/>
              </w:rPr>
            </w:pPr>
          </w:p>
        </w:tc>
        <w:tc>
          <w:tcPr>
            <w:tcW w:w="1975" w:type="dxa"/>
            <w:vMerge/>
          </w:tcPr>
          <w:p w:rsidR="00B10C00" w:rsidRPr="00BF22C6" w:rsidRDefault="00B10C00" w:rsidP="00EC7E25">
            <w:pPr>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периодические расходы за период 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2054" w:type="dxa"/>
            <w:vMerge/>
          </w:tcPr>
          <w:p w:rsidR="00B10C00" w:rsidRPr="00BF22C6" w:rsidRDefault="00B10C00" w:rsidP="00EC7E25">
            <w:pPr>
              <w:rPr>
                <w:rFonts w:ascii="Times New Roman" w:hAnsi="Times New Roman" w:cs="Times New Roman"/>
                <w:sz w:val="24"/>
                <w:szCs w:val="24"/>
              </w:rPr>
            </w:pPr>
          </w:p>
        </w:tc>
        <w:tc>
          <w:tcPr>
            <w:tcW w:w="1975" w:type="dxa"/>
            <w:vMerge/>
          </w:tcPr>
          <w:p w:rsidR="00B10C00" w:rsidRPr="00BF22C6" w:rsidRDefault="00B10C00" w:rsidP="00EC7E25">
            <w:pPr>
              <w:rPr>
                <w:rFonts w:ascii="Times New Roman" w:hAnsi="Times New Roman" w:cs="Times New Roman"/>
                <w:sz w:val="24"/>
                <w:szCs w:val="24"/>
              </w:rPr>
            </w:pPr>
          </w:p>
        </w:tc>
        <w:tc>
          <w:tcPr>
            <w:tcW w:w="3239" w:type="dxa"/>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возможные поступления за период 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7268" w:type="dxa"/>
            <w:gridSpan w:val="3"/>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Итого единовременные расходы за период _____________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7268" w:type="dxa"/>
            <w:gridSpan w:val="3"/>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Итого периодические расходы за период _______________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r w:rsidR="00B10C00" w:rsidRPr="00BF22C6" w:rsidTr="00EC7E25">
        <w:trPr>
          <w:trHeight w:val="145"/>
        </w:trPr>
        <w:tc>
          <w:tcPr>
            <w:tcW w:w="7268" w:type="dxa"/>
            <w:gridSpan w:val="3"/>
          </w:tcPr>
          <w:p w:rsidR="00B10C00" w:rsidRPr="00BF22C6" w:rsidRDefault="00B10C00" w:rsidP="00EC7E25">
            <w:pPr>
              <w:pStyle w:val="ConsPlusNormal"/>
              <w:rPr>
                <w:rFonts w:ascii="Times New Roman" w:hAnsi="Times New Roman" w:cs="Times New Roman"/>
                <w:sz w:val="24"/>
                <w:szCs w:val="24"/>
              </w:rPr>
            </w:pPr>
            <w:r w:rsidRPr="00BF22C6">
              <w:rPr>
                <w:rFonts w:ascii="Times New Roman" w:hAnsi="Times New Roman" w:cs="Times New Roman"/>
                <w:sz w:val="24"/>
                <w:szCs w:val="24"/>
              </w:rPr>
              <w:t>Итого возможные поступления за период ______________ гг.</w:t>
            </w:r>
          </w:p>
        </w:tc>
        <w:tc>
          <w:tcPr>
            <w:tcW w:w="2161" w:type="dxa"/>
          </w:tcPr>
          <w:p w:rsidR="00B10C00" w:rsidRPr="00BF22C6"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9.</w:t>
      </w:r>
      <w:r>
        <w:rPr>
          <w:rFonts w:ascii="Times New Roman" w:hAnsi="Times New Roman" w:cs="Times New Roman"/>
          <w:sz w:val="28"/>
          <w:szCs w:val="28"/>
        </w:rPr>
        <w:t>5</w:t>
      </w:r>
      <w:r w:rsidRPr="009E1936">
        <w:rPr>
          <w:rFonts w:ascii="Times New Roman" w:hAnsi="Times New Roman" w:cs="Times New Roman"/>
          <w:sz w:val="28"/>
          <w:szCs w:val="28"/>
        </w:rPr>
        <w:t>. Иные сведения о расходах (доходах) бюджета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w:t>
      </w:r>
      <w:r>
        <w:rPr>
          <w:rFonts w:ascii="Times New Roman" w:hAnsi="Times New Roman" w:cs="Times New Roman"/>
          <w:sz w:val="28"/>
          <w:szCs w:val="28"/>
        </w:rPr>
        <w:t>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9.</w:t>
      </w:r>
      <w:r>
        <w:rPr>
          <w:rFonts w:ascii="Times New Roman" w:hAnsi="Times New Roman" w:cs="Times New Roman"/>
          <w:sz w:val="28"/>
          <w:szCs w:val="28"/>
        </w:rPr>
        <w:t>6</w:t>
      </w:r>
      <w:r w:rsidRPr="009E1936">
        <w:rPr>
          <w:rFonts w:ascii="Times New Roman" w:hAnsi="Times New Roman" w:cs="Times New Roman"/>
          <w:sz w:val="28"/>
          <w:szCs w:val="28"/>
        </w:rPr>
        <w:t>. Источники данных</w:t>
      </w:r>
      <w:r>
        <w:rPr>
          <w:rFonts w:ascii="Times New Roman" w:hAnsi="Times New Roman" w:cs="Times New Roman"/>
          <w:sz w:val="28"/>
          <w:szCs w:val="28"/>
        </w:rPr>
        <w:t>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10. Сведения о размещении уведомления, сроках предоставления предложений, лицах, предоставивших предложения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10.1. Полный электронный адрес размещения уведомления на официальном сайте 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w:t>
      </w:r>
      <w:hyperlink r:id="rId8" w:history="1">
        <w:r w:rsidRPr="00360BB3">
          <w:rPr>
            <w:rStyle w:val="a8"/>
            <w:rFonts w:ascii="Times New Roman" w:hAnsi="Times New Roman" w:cs="Times New Roman"/>
            <w:sz w:val="28"/>
            <w:szCs w:val="28"/>
          </w:rPr>
          <w:t>http://mo-ladushkin</w:t>
        </w:r>
      </w:hyperlink>
      <w:r>
        <w:rPr>
          <w:rFonts w:ascii="Times New Roman" w:hAnsi="Times New Roman" w:cs="Times New Roman"/>
          <w:sz w:val="28"/>
          <w:szCs w:val="28"/>
        </w:rPr>
        <w:t>.</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10.2. Срок, в течение которого 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 начало "___" _________ 20__ г., окончание "___" _________ 20__ 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10.3. Сведения об органах и организациях, извещенных о проведении публичных консультаций.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10.4. Сведения о лицах, предоставивших предложения.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10.5. Сведения о количестве замечаний и предложений, полученных в связи с размещением уведомления о проведении публичных консультаций:</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5"/>
        <w:gridCol w:w="5843"/>
      </w:tblGrid>
      <w:tr w:rsidR="00B10C00" w:rsidRPr="004E092B" w:rsidTr="00EC7E25">
        <w:trPr>
          <w:trHeight w:val="274"/>
        </w:trPr>
        <w:tc>
          <w:tcPr>
            <w:tcW w:w="3655"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lastRenderedPageBreak/>
              <w:t>Всего замечаний и предложений</w:t>
            </w:r>
          </w:p>
        </w:tc>
        <w:tc>
          <w:tcPr>
            <w:tcW w:w="5843"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289"/>
        </w:trPr>
        <w:tc>
          <w:tcPr>
            <w:tcW w:w="3655"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Учтено полностью</w:t>
            </w:r>
          </w:p>
        </w:tc>
        <w:tc>
          <w:tcPr>
            <w:tcW w:w="5843"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289"/>
        </w:trPr>
        <w:tc>
          <w:tcPr>
            <w:tcW w:w="3655"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Учтено частично</w:t>
            </w:r>
          </w:p>
        </w:tc>
        <w:tc>
          <w:tcPr>
            <w:tcW w:w="5843"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547"/>
        </w:trPr>
        <w:tc>
          <w:tcPr>
            <w:tcW w:w="3655"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Количество отклоненных замечаний и предложений</w:t>
            </w:r>
          </w:p>
        </w:tc>
        <w:tc>
          <w:tcPr>
            <w:tcW w:w="5843" w:type="dxa"/>
          </w:tcPr>
          <w:p w:rsidR="00B10C00" w:rsidRPr="004E092B"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10.6. Иные сведения о размещении уведомления</w:t>
      </w:r>
      <w:r>
        <w:rPr>
          <w:rFonts w:ascii="Times New Roman" w:hAnsi="Times New Roman" w:cs="Times New Roman"/>
          <w:sz w:val="28"/>
          <w:szCs w:val="28"/>
        </w:rPr>
        <w:t>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Приложение: свод предложений с указанием сведений об их учете или причине отклонения.</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Руководитель разработчика,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ответственного за подготовку проекта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муниципального </w:t>
      </w:r>
      <w:r>
        <w:rPr>
          <w:rFonts w:ascii="Times New Roman" w:hAnsi="Times New Roman" w:cs="Times New Roman"/>
          <w:sz w:val="28"/>
          <w:szCs w:val="28"/>
        </w:rPr>
        <w:t>НПА</w:t>
      </w:r>
      <w:r w:rsidRPr="009E1936">
        <w:rPr>
          <w:rFonts w:ascii="Times New Roman" w:hAnsi="Times New Roman" w:cs="Times New Roman"/>
          <w:sz w:val="28"/>
          <w:szCs w:val="28"/>
        </w:rPr>
        <w:t xml:space="preserve"> __________________ 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телефон исполнителя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p>
    <w:p w:rsidR="00B10C00" w:rsidRPr="00D17EC4" w:rsidRDefault="00B10C00" w:rsidP="00B10C00">
      <w:pPr>
        <w:pStyle w:val="ConsPlusNormal"/>
        <w:jc w:val="right"/>
        <w:rPr>
          <w:rFonts w:ascii="Times New Roman" w:hAnsi="Times New Roman" w:cs="Times New Roman"/>
          <w:sz w:val="24"/>
          <w:szCs w:val="24"/>
        </w:rPr>
      </w:pPr>
      <w:r w:rsidRPr="00D17EC4">
        <w:rPr>
          <w:rFonts w:ascii="Times New Roman" w:hAnsi="Times New Roman" w:cs="Times New Roman"/>
          <w:sz w:val="24"/>
          <w:szCs w:val="24"/>
        </w:rPr>
        <w:lastRenderedPageBreak/>
        <w:t xml:space="preserve">Приложение № 3 к Положению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b/>
          <w:sz w:val="28"/>
          <w:szCs w:val="28"/>
        </w:rPr>
      </w:pPr>
      <w:r w:rsidRPr="00D17EC4">
        <w:rPr>
          <w:rFonts w:ascii="Times New Roman" w:hAnsi="Times New Roman" w:cs="Times New Roman"/>
          <w:b/>
          <w:sz w:val="28"/>
          <w:szCs w:val="28"/>
        </w:rPr>
        <w:t>Заключение об оценке регулирующего воздействия проекта муниципального нормативного правового акта муниципального образования «</w:t>
      </w:r>
      <w:r>
        <w:rPr>
          <w:rFonts w:ascii="Times New Roman" w:hAnsi="Times New Roman" w:cs="Times New Roman"/>
          <w:b/>
          <w:sz w:val="28"/>
          <w:szCs w:val="28"/>
        </w:rPr>
        <w:t>Ладушкинский</w:t>
      </w:r>
      <w:r w:rsidRPr="00D17EC4">
        <w:rPr>
          <w:rFonts w:ascii="Times New Roman" w:hAnsi="Times New Roman" w:cs="Times New Roman"/>
          <w:b/>
          <w:sz w:val="28"/>
          <w:szCs w:val="28"/>
        </w:rPr>
        <w:t xml:space="preserve"> городской округ»</w:t>
      </w:r>
    </w:p>
    <w:p w:rsidR="00B10C00" w:rsidRPr="00D17EC4" w:rsidRDefault="00B10C00" w:rsidP="00B10C00">
      <w:pPr>
        <w:pStyle w:val="ConsPlusNormal"/>
        <w:jc w:val="center"/>
        <w:rPr>
          <w:rFonts w:ascii="Times New Roman" w:hAnsi="Times New Roman" w:cs="Times New Roman"/>
          <w:b/>
          <w:sz w:val="28"/>
          <w:szCs w:val="28"/>
        </w:rPr>
      </w:pPr>
      <w:r w:rsidRPr="00D17EC4">
        <w:rPr>
          <w:rFonts w:ascii="Times New Roman" w:hAnsi="Times New Roman" w:cs="Times New Roman"/>
          <w:b/>
          <w:sz w:val="28"/>
          <w:szCs w:val="28"/>
        </w:rPr>
        <w:t xml:space="preserve"> "____" ______________ 20____ г.</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roofErr w:type="gramStart"/>
      <w:r w:rsidRPr="009E1936">
        <w:rPr>
          <w:rFonts w:ascii="Times New Roman" w:hAnsi="Times New Roman" w:cs="Times New Roman"/>
          <w:sz w:val="28"/>
          <w:szCs w:val="28"/>
        </w:rPr>
        <w:t>Комиссия по оценке регулирующего воздействия проектов муниципальных нормативных правовых актов 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и экспертизе муниципальных нормативных правовых актов администрации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затрагивающих вопросы осуществления предпринимательской и инвестиционной деятельности, рассмотрела проект ____________________________________________________________________________________, (наименование проекта муниципального нормативного правового акта (далее - проект акта) подготовленный и направленный для подготовки настоящего заключения ____________________________________________________________________________________. (наименование разработчика) </w:t>
      </w:r>
      <w:proofErr w:type="gramEnd"/>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Вариант 1</w:t>
      </w:r>
      <w:r>
        <w:rPr>
          <w:rFonts w:ascii="Times New Roman" w:hAnsi="Times New Roman" w:cs="Times New Roman"/>
          <w:sz w:val="28"/>
          <w:szCs w:val="28"/>
        </w:rPr>
        <w:t>.</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По результатам рассмотрения Комиссией установлено, что при подготовке проекта акта органом-разработчиком не соблюден порядок проведения оценки регулирующего воздействия (указываются невыполненные процедуры). </w:t>
      </w:r>
      <w:proofErr w:type="gramStart"/>
      <w:r w:rsidRPr="009E1936">
        <w:rPr>
          <w:rFonts w:ascii="Times New Roman" w:hAnsi="Times New Roman" w:cs="Times New Roman"/>
          <w:sz w:val="28"/>
          <w:szCs w:val="28"/>
        </w:rPr>
        <w:t>Необходимо провести процедуры, предусмотренные Положением о проведении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и экспертизы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затрагивающих вопросы осуществления предпринимательской и инвестиционной деятельности и доработать проект акта по их результатам, после чего повторно провести публичные консультации и направить проект акта в Комиссию для подготовки заключения. </w:t>
      </w:r>
      <w:proofErr w:type="gramEnd"/>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Вариант 2</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По результатам рассмотрения Комиссией установлено, что при подготовке проекта акта разработчиком соблюдены процедуры, предусмотренные Положением о проведении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и экспертизы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затрагивающих вопросы осуществления предпринимательской и инвестиционной деятельности. Проект акта направлен разработчиком для подготовки настоящего заключения __________________________________________________________________ (впервые/повторно)_________________________________________________</w:t>
      </w:r>
      <w:r w:rsidRPr="009E1936">
        <w:rPr>
          <w:rFonts w:ascii="Times New Roman" w:hAnsi="Times New Roman" w:cs="Times New Roman"/>
          <w:sz w:val="28"/>
          <w:szCs w:val="28"/>
        </w:rPr>
        <w:lastRenderedPageBreak/>
        <w:t>___________________ _________________ (информация о предшествующих заключениях)</w:t>
      </w:r>
      <w:r>
        <w:rPr>
          <w:rFonts w:ascii="Times New Roman" w:hAnsi="Times New Roman" w:cs="Times New Roman"/>
          <w:sz w:val="28"/>
          <w:szCs w:val="28"/>
        </w:rPr>
        <w:t>.</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w:t>
      </w:r>
      <w:r>
        <w:rPr>
          <w:rFonts w:ascii="Times New Roman" w:hAnsi="Times New Roman" w:cs="Times New Roman"/>
          <w:sz w:val="28"/>
          <w:szCs w:val="28"/>
        </w:rPr>
        <w:t>Р</w:t>
      </w:r>
      <w:r w:rsidRPr="009E1936">
        <w:rPr>
          <w:rFonts w:ascii="Times New Roman" w:hAnsi="Times New Roman" w:cs="Times New Roman"/>
          <w:sz w:val="28"/>
          <w:szCs w:val="28"/>
        </w:rPr>
        <w:t xml:space="preserve">азработчиком проведены публичные консультации проекта акта в срок с "___" ___________ 20__ г. по "___" ____________ 20__ 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Отчет об оценке регулирующего воздействия проекта акта размещен на официальном сайте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по адресу: </w:t>
      </w:r>
      <w:r>
        <w:rPr>
          <w:rFonts w:ascii="Times New Roman" w:hAnsi="Times New Roman" w:cs="Times New Roman"/>
          <w:sz w:val="28"/>
          <w:szCs w:val="28"/>
        </w:rPr>
        <w:t>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На основе проведенной оценки регулирующего воздействия проекта акта с учетом информации, представленной разработчиком в отчете об оценке регулирующего воздействия проекта акта, Комиссией сделаны следующие выводы: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 вывод о соблюдении (несоблюдении или неполном соблюдении) установленного Положения </w:t>
      </w:r>
      <w:proofErr w:type="gramStart"/>
      <w:r w:rsidRPr="009E1936">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муниципального</w:t>
      </w:r>
      <w:proofErr w:type="gramEnd"/>
      <w:r w:rsidRPr="009E1936">
        <w:rPr>
          <w:rFonts w:ascii="Times New Roman" w:hAnsi="Times New Roman" w:cs="Times New Roman"/>
          <w:sz w:val="28"/>
          <w:szCs w:val="28"/>
        </w:rPr>
        <w:t xml:space="preserve">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2) вывод о наличии или отсутствии достаточности обоснования решения проблемы предложенным способом регулирования;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3) 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4) иные выводы, замечания и предложения.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Председатель Комиссии _________________ 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Pr="001E21B6" w:rsidRDefault="00B10C00" w:rsidP="00B10C00">
      <w:pPr>
        <w:pStyle w:val="ConsPlusNormal"/>
        <w:jc w:val="right"/>
        <w:rPr>
          <w:rFonts w:ascii="Times New Roman" w:hAnsi="Times New Roman" w:cs="Times New Roman"/>
          <w:sz w:val="24"/>
          <w:szCs w:val="24"/>
        </w:rPr>
      </w:pPr>
      <w:r w:rsidRPr="001E21B6">
        <w:rPr>
          <w:rFonts w:ascii="Times New Roman" w:hAnsi="Times New Roman" w:cs="Times New Roman"/>
          <w:sz w:val="24"/>
          <w:szCs w:val="24"/>
        </w:rPr>
        <w:lastRenderedPageBreak/>
        <w:t xml:space="preserve">Приложение № 4 к Положению </w:t>
      </w:r>
    </w:p>
    <w:p w:rsidR="00B10C00" w:rsidRDefault="00B10C00" w:rsidP="00B10C00">
      <w:pPr>
        <w:pStyle w:val="ConsPlusNormal"/>
        <w:jc w:val="right"/>
        <w:rPr>
          <w:rFonts w:ascii="Times New Roman" w:hAnsi="Times New Roman" w:cs="Times New Roman"/>
          <w:sz w:val="28"/>
          <w:szCs w:val="28"/>
        </w:rPr>
      </w:pPr>
    </w:p>
    <w:p w:rsidR="00B10C00" w:rsidRPr="001E21B6" w:rsidRDefault="00B10C00" w:rsidP="00B10C00">
      <w:pPr>
        <w:pStyle w:val="ConsPlusNormal"/>
        <w:jc w:val="center"/>
        <w:rPr>
          <w:rFonts w:ascii="Times New Roman" w:hAnsi="Times New Roman" w:cs="Times New Roman"/>
          <w:b/>
          <w:sz w:val="28"/>
          <w:szCs w:val="28"/>
        </w:rPr>
      </w:pPr>
      <w:r w:rsidRPr="001E21B6">
        <w:rPr>
          <w:rFonts w:ascii="Times New Roman" w:hAnsi="Times New Roman" w:cs="Times New Roman"/>
          <w:b/>
          <w:sz w:val="28"/>
          <w:szCs w:val="28"/>
        </w:rPr>
        <w:t>Отчет о проведенной экспертизе ____________________________________________________________ (вид муниципального нормативного правового акта (далее - НПА), его реквизиты, наименование) "____" ______________ 20____ г.</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 Общие сведения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1.1. Наименование </w:t>
      </w:r>
      <w:r w:rsidR="00816593">
        <w:rPr>
          <w:rFonts w:ascii="Times New Roman" w:hAnsi="Times New Roman" w:cs="Times New Roman"/>
          <w:sz w:val="28"/>
          <w:szCs w:val="28"/>
        </w:rPr>
        <w:t xml:space="preserve">органа </w:t>
      </w:r>
      <w:r w:rsidRPr="009E193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проводившего экспертизу НПА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1.2. Место размещения НПА, в отношении которого проводилась экспертиза, на официальном сайте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(полный электронный адрес)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1.3. Срок, в течение которого принимались предложения и замечания от участников публичных консультаций, начало "__" _________ 20__ г., окончание "__" __________ 20__ г. </w:t>
      </w:r>
    </w:p>
    <w:p w:rsidR="00B10C00" w:rsidRDefault="00B10C00" w:rsidP="00B10C0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4"/>
        <w:gridCol w:w="5662"/>
      </w:tblGrid>
      <w:tr w:rsidR="00B10C00" w:rsidRPr="004E092B" w:rsidTr="00EC7E25">
        <w:trPr>
          <w:trHeight w:val="293"/>
        </w:trPr>
        <w:tc>
          <w:tcPr>
            <w:tcW w:w="3744"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Всего замечаний и предложений</w:t>
            </w:r>
          </w:p>
        </w:tc>
        <w:tc>
          <w:tcPr>
            <w:tcW w:w="5662"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293"/>
        </w:trPr>
        <w:tc>
          <w:tcPr>
            <w:tcW w:w="3744"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Учтено полностью</w:t>
            </w:r>
          </w:p>
        </w:tc>
        <w:tc>
          <w:tcPr>
            <w:tcW w:w="5662"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277"/>
        </w:trPr>
        <w:tc>
          <w:tcPr>
            <w:tcW w:w="3744"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Учтено частично</w:t>
            </w:r>
          </w:p>
        </w:tc>
        <w:tc>
          <w:tcPr>
            <w:tcW w:w="5662"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570"/>
        </w:trPr>
        <w:tc>
          <w:tcPr>
            <w:tcW w:w="3744" w:type="dxa"/>
          </w:tcPr>
          <w:p w:rsidR="00B10C00" w:rsidRPr="004E092B" w:rsidRDefault="00B10C00" w:rsidP="00EC7E25">
            <w:pPr>
              <w:pStyle w:val="ConsPlusNormal"/>
              <w:rPr>
                <w:rFonts w:ascii="Times New Roman" w:hAnsi="Times New Roman" w:cs="Times New Roman"/>
                <w:sz w:val="24"/>
                <w:szCs w:val="24"/>
              </w:rPr>
            </w:pPr>
            <w:r w:rsidRPr="004E092B">
              <w:rPr>
                <w:rFonts w:ascii="Times New Roman" w:hAnsi="Times New Roman" w:cs="Times New Roman"/>
                <w:sz w:val="24"/>
                <w:szCs w:val="24"/>
              </w:rPr>
              <w:t>Количество отклоненных замечаний и предложений</w:t>
            </w:r>
          </w:p>
        </w:tc>
        <w:tc>
          <w:tcPr>
            <w:tcW w:w="5662" w:type="dxa"/>
          </w:tcPr>
          <w:p w:rsidR="00B10C00" w:rsidRPr="004E092B"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1.4. Контактная информация исполнителя проведенной экспертизы НПА</w:t>
      </w:r>
      <w:r>
        <w:rPr>
          <w:rFonts w:ascii="Times New Roman" w:hAnsi="Times New Roman" w:cs="Times New Roman"/>
          <w:sz w:val="28"/>
          <w:szCs w:val="28"/>
        </w:rPr>
        <w:t>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9E1936">
        <w:rPr>
          <w:rFonts w:ascii="Times New Roman" w:hAnsi="Times New Roman" w:cs="Times New Roman"/>
          <w:sz w:val="28"/>
          <w:szCs w:val="28"/>
        </w:rPr>
        <w:t xml:space="preserve"> </w:t>
      </w:r>
    </w:p>
    <w:p w:rsidR="00B10C00" w:rsidRPr="004E092B" w:rsidRDefault="00B10C00" w:rsidP="00B10C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E092B">
        <w:rPr>
          <w:rFonts w:ascii="Times New Roman" w:hAnsi="Times New Roman" w:cs="Times New Roman"/>
          <w:sz w:val="24"/>
          <w:szCs w:val="24"/>
        </w:rPr>
        <w:t xml:space="preserve">(Ф.И.О., должность, номер телефона, адрес электронной почты) </w:t>
      </w:r>
    </w:p>
    <w:p w:rsidR="00B10C00" w:rsidRPr="004E092B" w:rsidRDefault="00B10C00" w:rsidP="00B10C00">
      <w:pPr>
        <w:pStyle w:val="ConsPlusNormal"/>
        <w:jc w:val="both"/>
        <w:rPr>
          <w:rFonts w:ascii="Times New Roman" w:hAnsi="Times New Roman" w:cs="Times New Roman"/>
          <w:sz w:val="24"/>
          <w:szCs w:val="24"/>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2. Цели правового регулирования НПА</w:t>
      </w:r>
      <w:r>
        <w:rPr>
          <w:rFonts w:ascii="Times New Roman" w:hAnsi="Times New Roman" w:cs="Times New Roman"/>
          <w:sz w:val="28"/>
          <w:szCs w:val="28"/>
        </w:rPr>
        <w:t>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3. Описание проблемы (сведения о выявленных положениях НПА, которые </w:t>
      </w:r>
      <w:proofErr w:type="gramStart"/>
      <w:r w:rsidRPr="009E1936">
        <w:rPr>
          <w:rFonts w:ascii="Times New Roman" w:hAnsi="Times New Roman" w:cs="Times New Roman"/>
          <w:sz w:val="28"/>
          <w:szCs w:val="28"/>
        </w:rPr>
        <w:t>исходя из анализа их применения для регулирования отношений в сфере предпринимательской и инвестиционной деятельности создают</w:t>
      </w:r>
      <w:proofErr w:type="gramEnd"/>
      <w:r w:rsidRPr="009E1936">
        <w:rPr>
          <w:rFonts w:ascii="Times New Roman" w:hAnsi="Times New Roman" w:cs="Times New Roman"/>
          <w:sz w:val="28"/>
          <w:szCs w:val="28"/>
        </w:rPr>
        <w:t xml:space="preserve"> необоснованные затруднения осуществления предпринимательской и инвестиционной деятельности, или об отсутствии таких положений)</w:t>
      </w:r>
      <w:r>
        <w:rPr>
          <w:rFonts w:ascii="Times New Roman" w:hAnsi="Times New Roman" w:cs="Times New Roman"/>
          <w:sz w:val="28"/>
          <w:szCs w:val="28"/>
        </w:rPr>
        <w:t>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4. Общее описание правового регулирования, круг участников правоотношений (Сведения представляются в сравнении с информацией, полученной в ходе оценки регулирующего воздействия проекта муниципального нормативного правового акта)</w:t>
      </w:r>
      <w:r>
        <w:rPr>
          <w:rFonts w:ascii="Times New Roman" w:hAnsi="Times New Roman" w:cs="Times New Roman"/>
          <w:sz w:val="28"/>
          <w:szCs w:val="28"/>
        </w:rPr>
        <w:t>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5. Функции, полномочия, обязанности, права участников правоотношений (Сведения представляются в сравнении с информацией, полученной в ходе оценки регулирующего воздействия проекта муниципального нормативного правового акта)</w:t>
      </w:r>
      <w:r>
        <w:rPr>
          <w:rFonts w:ascii="Times New Roman" w:hAnsi="Times New Roman" w:cs="Times New Roman"/>
          <w:sz w:val="28"/>
          <w:szCs w:val="28"/>
        </w:rPr>
        <w:t>____________________________________________________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6. Оценка расходов участников правоотношений (Сведения представляются в сравнении с информацией, полученной в ходе оценки регулирующего воздействия проекта муниципального нормативного правового акта)</w:t>
      </w:r>
      <w:r>
        <w:rPr>
          <w:rFonts w:ascii="Times New Roman" w:hAnsi="Times New Roman" w:cs="Times New Roman"/>
          <w:sz w:val="28"/>
          <w:szCs w:val="28"/>
        </w:rPr>
        <w:t>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7. Предложения по оптимизации правового регулирования</w:t>
      </w:r>
      <w:r>
        <w:rPr>
          <w:rFonts w:ascii="Times New Roman" w:hAnsi="Times New Roman" w:cs="Times New Roman"/>
          <w:sz w:val="28"/>
          <w:szCs w:val="28"/>
        </w:rPr>
        <w:t>_____________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8. Проведение публичных консультаций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7"/>
        <w:gridCol w:w="2568"/>
        <w:gridCol w:w="2433"/>
        <w:gridCol w:w="2203"/>
      </w:tblGrid>
      <w:tr w:rsidR="00B10C00" w:rsidRPr="004E092B" w:rsidTr="00EC7E25">
        <w:trPr>
          <w:trHeight w:val="1190"/>
        </w:trPr>
        <w:tc>
          <w:tcPr>
            <w:tcW w:w="2247" w:type="dxa"/>
          </w:tcPr>
          <w:p w:rsidR="00B10C00" w:rsidRPr="004E092B" w:rsidRDefault="00B10C00" w:rsidP="00EC7E25">
            <w:pPr>
              <w:pStyle w:val="ConsPlusNormal"/>
              <w:jc w:val="center"/>
              <w:rPr>
                <w:rFonts w:ascii="Times New Roman" w:hAnsi="Times New Roman" w:cs="Times New Roman"/>
                <w:sz w:val="24"/>
                <w:szCs w:val="24"/>
              </w:rPr>
            </w:pPr>
            <w:r w:rsidRPr="004E092B">
              <w:rPr>
                <w:rFonts w:ascii="Times New Roman" w:hAnsi="Times New Roman" w:cs="Times New Roman"/>
                <w:sz w:val="24"/>
                <w:szCs w:val="24"/>
              </w:rPr>
              <w:t>Участники правовых отношений</w:t>
            </w:r>
          </w:p>
        </w:tc>
        <w:tc>
          <w:tcPr>
            <w:tcW w:w="2568" w:type="dxa"/>
          </w:tcPr>
          <w:p w:rsidR="00B10C00" w:rsidRPr="004E092B" w:rsidRDefault="00B10C00" w:rsidP="00EC7E25">
            <w:pPr>
              <w:pStyle w:val="ConsPlusNormal"/>
              <w:jc w:val="center"/>
              <w:rPr>
                <w:rFonts w:ascii="Times New Roman" w:hAnsi="Times New Roman" w:cs="Times New Roman"/>
                <w:sz w:val="24"/>
                <w:szCs w:val="24"/>
              </w:rPr>
            </w:pPr>
            <w:r w:rsidRPr="004E092B">
              <w:rPr>
                <w:rFonts w:ascii="Times New Roman" w:hAnsi="Times New Roman" w:cs="Times New Roman"/>
                <w:sz w:val="24"/>
                <w:szCs w:val="24"/>
              </w:rPr>
              <w:t>Предложения (отзывы) от участников правовых отношений</w:t>
            </w:r>
          </w:p>
        </w:tc>
        <w:tc>
          <w:tcPr>
            <w:tcW w:w="2433" w:type="dxa"/>
          </w:tcPr>
          <w:p w:rsidR="00B10C00" w:rsidRPr="004E092B" w:rsidRDefault="00B10C00" w:rsidP="00EC7E25">
            <w:pPr>
              <w:pStyle w:val="ConsPlusNormal"/>
              <w:jc w:val="center"/>
              <w:rPr>
                <w:rFonts w:ascii="Times New Roman" w:hAnsi="Times New Roman" w:cs="Times New Roman"/>
                <w:sz w:val="24"/>
                <w:szCs w:val="24"/>
              </w:rPr>
            </w:pPr>
            <w:r w:rsidRPr="004E092B">
              <w:rPr>
                <w:rFonts w:ascii="Times New Roman" w:hAnsi="Times New Roman" w:cs="Times New Roman"/>
                <w:sz w:val="24"/>
                <w:szCs w:val="24"/>
              </w:rPr>
              <w:t>Результат рассмотрения (</w:t>
            </w:r>
            <w:proofErr w:type="gramStart"/>
            <w:r w:rsidRPr="004E092B">
              <w:rPr>
                <w:rFonts w:ascii="Times New Roman" w:hAnsi="Times New Roman" w:cs="Times New Roman"/>
                <w:sz w:val="24"/>
                <w:szCs w:val="24"/>
              </w:rPr>
              <w:t>учтено</w:t>
            </w:r>
            <w:proofErr w:type="gramEnd"/>
            <w:r w:rsidRPr="004E092B">
              <w:rPr>
                <w:rFonts w:ascii="Times New Roman" w:hAnsi="Times New Roman" w:cs="Times New Roman"/>
                <w:sz w:val="24"/>
                <w:szCs w:val="24"/>
              </w:rPr>
              <w:t>/учтено частично/не учтено)</w:t>
            </w:r>
          </w:p>
        </w:tc>
        <w:tc>
          <w:tcPr>
            <w:tcW w:w="2203" w:type="dxa"/>
          </w:tcPr>
          <w:p w:rsidR="00B10C00" w:rsidRPr="004E092B" w:rsidRDefault="00B10C00" w:rsidP="00EC7E25">
            <w:pPr>
              <w:pStyle w:val="ConsPlusNormal"/>
              <w:jc w:val="center"/>
              <w:rPr>
                <w:rFonts w:ascii="Times New Roman" w:hAnsi="Times New Roman" w:cs="Times New Roman"/>
                <w:sz w:val="24"/>
                <w:szCs w:val="24"/>
              </w:rPr>
            </w:pPr>
            <w:r w:rsidRPr="004E092B">
              <w:rPr>
                <w:rFonts w:ascii="Times New Roman" w:hAnsi="Times New Roman" w:cs="Times New Roman"/>
                <w:sz w:val="24"/>
                <w:szCs w:val="24"/>
              </w:rPr>
              <w:t>Обоснование</w:t>
            </w:r>
          </w:p>
        </w:tc>
      </w:tr>
      <w:tr w:rsidR="00B10C00" w:rsidRPr="004E092B" w:rsidTr="00EC7E25">
        <w:trPr>
          <w:trHeight w:val="289"/>
        </w:trPr>
        <w:tc>
          <w:tcPr>
            <w:tcW w:w="2247" w:type="dxa"/>
          </w:tcPr>
          <w:p w:rsidR="00B10C00" w:rsidRPr="004E092B" w:rsidRDefault="00B10C00" w:rsidP="00EC7E25">
            <w:pPr>
              <w:pStyle w:val="ConsPlusNormal"/>
              <w:rPr>
                <w:rFonts w:ascii="Times New Roman" w:hAnsi="Times New Roman" w:cs="Times New Roman"/>
                <w:sz w:val="24"/>
                <w:szCs w:val="24"/>
              </w:rPr>
            </w:pPr>
          </w:p>
        </w:tc>
        <w:tc>
          <w:tcPr>
            <w:tcW w:w="2568" w:type="dxa"/>
          </w:tcPr>
          <w:p w:rsidR="00B10C00" w:rsidRPr="004E092B" w:rsidRDefault="00B10C00" w:rsidP="00EC7E25">
            <w:pPr>
              <w:pStyle w:val="ConsPlusNormal"/>
              <w:rPr>
                <w:rFonts w:ascii="Times New Roman" w:hAnsi="Times New Roman" w:cs="Times New Roman"/>
                <w:sz w:val="24"/>
                <w:szCs w:val="24"/>
              </w:rPr>
            </w:pPr>
          </w:p>
        </w:tc>
        <w:tc>
          <w:tcPr>
            <w:tcW w:w="2433" w:type="dxa"/>
          </w:tcPr>
          <w:p w:rsidR="00B10C00" w:rsidRPr="004E092B" w:rsidRDefault="00B10C00" w:rsidP="00EC7E25">
            <w:pPr>
              <w:pStyle w:val="ConsPlusNormal"/>
              <w:rPr>
                <w:rFonts w:ascii="Times New Roman" w:hAnsi="Times New Roman" w:cs="Times New Roman"/>
                <w:sz w:val="24"/>
                <w:szCs w:val="24"/>
              </w:rPr>
            </w:pPr>
          </w:p>
        </w:tc>
        <w:tc>
          <w:tcPr>
            <w:tcW w:w="2203" w:type="dxa"/>
          </w:tcPr>
          <w:p w:rsidR="00B10C00" w:rsidRPr="004E092B" w:rsidRDefault="00B10C00" w:rsidP="00EC7E25">
            <w:pPr>
              <w:pStyle w:val="ConsPlusNormal"/>
              <w:rPr>
                <w:rFonts w:ascii="Times New Roman" w:hAnsi="Times New Roman" w:cs="Times New Roman"/>
                <w:sz w:val="24"/>
                <w:szCs w:val="24"/>
              </w:rPr>
            </w:pPr>
          </w:p>
        </w:tc>
      </w:tr>
      <w:tr w:rsidR="00B10C00" w:rsidRPr="004E092B" w:rsidTr="00EC7E25">
        <w:trPr>
          <w:trHeight w:val="305"/>
        </w:trPr>
        <w:tc>
          <w:tcPr>
            <w:tcW w:w="2247" w:type="dxa"/>
          </w:tcPr>
          <w:p w:rsidR="00B10C00" w:rsidRPr="004E092B" w:rsidRDefault="00B10C00" w:rsidP="00EC7E25">
            <w:pPr>
              <w:pStyle w:val="ConsPlusNormal"/>
              <w:rPr>
                <w:rFonts w:ascii="Times New Roman" w:hAnsi="Times New Roman" w:cs="Times New Roman"/>
                <w:sz w:val="24"/>
                <w:szCs w:val="24"/>
              </w:rPr>
            </w:pPr>
          </w:p>
        </w:tc>
        <w:tc>
          <w:tcPr>
            <w:tcW w:w="2568" w:type="dxa"/>
          </w:tcPr>
          <w:p w:rsidR="00B10C00" w:rsidRPr="004E092B" w:rsidRDefault="00B10C00" w:rsidP="00EC7E25">
            <w:pPr>
              <w:pStyle w:val="ConsPlusNormal"/>
              <w:rPr>
                <w:rFonts w:ascii="Times New Roman" w:hAnsi="Times New Roman" w:cs="Times New Roman"/>
                <w:sz w:val="24"/>
                <w:szCs w:val="24"/>
              </w:rPr>
            </w:pPr>
          </w:p>
        </w:tc>
        <w:tc>
          <w:tcPr>
            <w:tcW w:w="2433" w:type="dxa"/>
          </w:tcPr>
          <w:p w:rsidR="00B10C00" w:rsidRPr="004E092B" w:rsidRDefault="00B10C00" w:rsidP="00EC7E25">
            <w:pPr>
              <w:pStyle w:val="ConsPlusNormal"/>
              <w:rPr>
                <w:rFonts w:ascii="Times New Roman" w:hAnsi="Times New Roman" w:cs="Times New Roman"/>
                <w:sz w:val="24"/>
                <w:szCs w:val="24"/>
              </w:rPr>
            </w:pPr>
          </w:p>
        </w:tc>
        <w:tc>
          <w:tcPr>
            <w:tcW w:w="2203" w:type="dxa"/>
          </w:tcPr>
          <w:p w:rsidR="00B10C00" w:rsidRPr="004E092B" w:rsidRDefault="00B10C00" w:rsidP="00EC7E25">
            <w:pPr>
              <w:pStyle w:val="ConsPlusNormal"/>
              <w:rPr>
                <w:rFonts w:ascii="Times New Roman" w:hAnsi="Times New Roman" w:cs="Times New Roman"/>
                <w:sz w:val="24"/>
                <w:szCs w:val="24"/>
              </w:rPr>
            </w:pPr>
          </w:p>
        </w:tc>
      </w:tr>
    </w:tbl>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Приложение: сводка предложений с указанием сведений об их учете или причине отклонения.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Руководитель разработчика,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ответственного за подготовку проекта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муниципального </w:t>
      </w:r>
      <w:r>
        <w:rPr>
          <w:rFonts w:ascii="Times New Roman" w:hAnsi="Times New Roman" w:cs="Times New Roman"/>
          <w:sz w:val="28"/>
          <w:szCs w:val="28"/>
        </w:rPr>
        <w:t>НПА</w:t>
      </w:r>
      <w:r w:rsidRPr="009E19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__________________ 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телефон исполнителя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816593" w:rsidRDefault="00816593" w:rsidP="00B10C00">
      <w:pPr>
        <w:pStyle w:val="ConsPlusNormal"/>
        <w:jc w:val="right"/>
        <w:rPr>
          <w:rFonts w:ascii="Times New Roman" w:hAnsi="Times New Roman" w:cs="Times New Roman"/>
          <w:sz w:val="24"/>
          <w:szCs w:val="24"/>
        </w:rPr>
      </w:pPr>
    </w:p>
    <w:p w:rsidR="00816593" w:rsidRDefault="00816593" w:rsidP="00B10C00">
      <w:pPr>
        <w:pStyle w:val="ConsPlusNormal"/>
        <w:jc w:val="right"/>
        <w:rPr>
          <w:rFonts w:ascii="Times New Roman" w:hAnsi="Times New Roman" w:cs="Times New Roman"/>
          <w:sz w:val="24"/>
          <w:szCs w:val="24"/>
        </w:rPr>
      </w:pPr>
    </w:p>
    <w:p w:rsidR="00816593" w:rsidRDefault="00816593" w:rsidP="00B10C00">
      <w:pPr>
        <w:pStyle w:val="ConsPlusNormal"/>
        <w:jc w:val="right"/>
        <w:rPr>
          <w:rFonts w:ascii="Times New Roman" w:hAnsi="Times New Roman" w:cs="Times New Roman"/>
          <w:sz w:val="24"/>
          <w:szCs w:val="24"/>
        </w:rPr>
      </w:pPr>
    </w:p>
    <w:p w:rsidR="00B10C00" w:rsidRPr="001E21B6" w:rsidRDefault="00B10C00" w:rsidP="00B10C00">
      <w:pPr>
        <w:pStyle w:val="ConsPlusNormal"/>
        <w:jc w:val="right"/>
        <w:rPr>
          <w:rFonts w:ascii="Times New Roman" w:hAnsi="Times New Roman" w:cs="Times New Roman"/>
          <w:sz w:val="24"/>
          <w:szCs w:val="24"/>
        </w:rPr>
      </w:pPr>
      <w:r w:rsidRPr="001E21B6">
        <w:rPr>
          <w:rFonts w:ascii="Times New Roman" w:hAnsi="Times New Roman" w:cs="Times New Roman"/>
          <w:sz w:val="24"/>
          <w:szCs w:val="24"/>
        </w:rPr>
        <w:lastRenderedPageBreak/>
        <w:t xml:space="preserve">Приложение № 5 к Положению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b/>
          <w:sz w:val="28"/>
          <w:szCs w:val="28"/>
        </w:rPr>
      </w:pPr>
      <w:r w:rsidRPr="001E21B6">
        <w:rPr>
          <w:rFonts w:ascii="Times New Roman" w:hAnsi="Times New Roman" w:cs="Times New Roman"/>
          <w:b/>
          <w:sz w:val="28"/>
          <w:szCs w:val="28"/>
        </w:rPr>
        <w:t xml:space="preserve">Заключение об экспертизе муниципального нормативного правового </w:t>
      </w:r>
      <w:r w:rsidR="00816593">
        <w:rPr>
          <w:rFonts w:ascii="Times New Roman" w:hAnsi="Times New Roman" w:cs="Times New Roman"/>
          <w:b/>
          <w:sz w:val="28"/>
          <w:szCs w:val="28"/>
        </w:rPr>
        <w:t xml:space="preserve">акта </w:t>
      </w:r>
      <w:r w:rsidRPr="001E21B6">
        <w:rPr>
          <w:rFonts w:ascii="Times New Roman" w:hAnsi="Times New Roman" w:cs="Times New Roman"/>
          <w:b/>
          <w:sz w:val="28"/>
          <w:szCs w:val="28"/>
        </w:rPr>
        <w:t xml:space="preserve"> муниципального образования «</w:t>
      </w:r>
      <w:r>
        <w:rPr>
          <w:rFonts w:ascii="Times New Roman" w:hAnsi="Times New Roman" w:cs="Times New Roman"/>
          <w:b/>
          <w:sz w:val="28"/>
          <w:szCs w:val="28"/>
        </w:rPr>
        <w:t>Ладушкинский</w:t>
      </w:r>
      <w:r w:rsidRPr="001E21B6">
        <w:rPr>
          <w:rFonts w:ascii="Times New Roman" w:hAnsi="Times New Roman" w:cs="Times New Roman"/>
          <w:b/>
          <w:sz w:val="28"/>
          <w:szCs w:val="28"/>
        </w:rPr>
        <w:t xml:space="preserve"> городской округ» </w:t>
      </w:r>
    </w:p>
    <w:p w:rsidR="00B10C00" w:rsidRPr="001E21B6" w:rsidRDefault="00B10C00" w:rsidP="00B10C00">
      <w:pPr>
        <w:pStyle w:val="ConsPlusNormal"/>
        <w:jc w:val="center"/>
        <w:rPr>
          <w:rFonts w:ascii="Times New Roman" w:hAnsi="Times New Roman" w:cs="Times New Roman"/>
          <w:b/>
          <w:sz w:val="28"/>
          <w:szCs w:val="28"/>
        </w:rPr>
      </w:pPr>
      <w:r w:rsidRPr="001E21B6">
        <w:rPr>
          <w:rFonts w:ascii="Times New Roman" w:hAnsi="Times New Roman" w:cs="Times New Roman"/>
          <w:b/>
          <w:sz w:val="28"/>
          <w:szCs w:val="28"/>
        </w:rPr>
        <w:t>"____" ______________ 20____ г.</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w:t>
      </w:r>
      <w:proofErr w:type="gramStart"/>
      <w:r w:rsidRPr="009E1936">
        <w:rPr>
          <w:rFonts w:ascii="Times New Roman" w:hAnsi="Times New Roman" w:cs="Times New Roman"/>
          <w:sz w:val="28"/>
          <w:szCs w:val="28"/>
        </w:rPr>
        <w:t>Комиссия по оценке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и экспертизе муниципальных нормативных правовых актов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затрагивающих вопросы осуществления предпринимательской и инвестиционной деятельности, рассмотрела муниципальный нормативный правовой акт ____________________________________________________________________________, (наименование муниципального нормативного правового акта направленный для подготовки настоящего заключения) ____________________________________________________________________________________ (наименование структурного подразделения администрации) </w:t>
      </w:r>
      <w:proofErr w:type="gramEnd"/>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Источник официального опубликования муниципального нормативного правового акта ____________________________________________________ Наличие либо отсутствие в муниципальном нормативном правовом акте положений, которые создают необоснованные затруднения в осуществлении предпринимательской и инвестиционной деятельности:________</w:t>
      </w:r>
      <w:r>
        <w:rPr>
          <w:rFonts w:ascii="Times New Roman" w:hAnsi="Times New Roman" w:cs="Times New Roman"/>
          <w:sz w:val="28"/>
          <w:szCs w:val="28"/>
        </w:rPr>
        <w:t>__________</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Наличие либо отсутствие в муниципальном нормативном правовом акте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 Публичные консультации проведены</w:t>
      </w:r>
      <w:r>
        <w:rPr>
          <w:rFonts w:ascii="Times New Roman" w:hAnsi="Times New Roman" w:cs="Times New Roman"/>
          <w:sz w:val="28"/>
          <w:szCs w:val="28"/>
        </w:rPr>
        <w:t>____________________________</w:t>
      </w:r>
      <w:r w:rsidRPr="009E1936">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w:t>
      </w:r>
      <w:r w:rsidRPr="009E1936">
        <w:rPr>
          <w:rFonts w:ascii="Times New Roman" w:hAnsi="Times New Roman" w:cs="Times New Roman"/>
          <w:sz w:val="28"/>
          <w:szCs w:val="28"/>
        </w:rPr>
        <w:t xml:space="preserve"> </w:t>
      </w:r>
    </w:p>
    <w:p w:rsidR="00B10C00" w:rsidRPr="004E092B" w:rsidRDefault="00B10C00" w:rsidP="00B10C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E092B">
        <w:rPr>
          <w:rFonts w:ascii="Times New Roman" w:hAnsi="Times New Roman" w:cs="Times New Roman"/>
          <w:sz w:val="24"/>
          <w:szCs w:val="24"/>
        </w:rPr>
        <w:t xml:space="preserve">(наименование структурного подразделения администрации)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в срок с "___" __________ 20__ г. по "___" ___________ 20__ 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Отчет о проведении экспертизы муниципального нормативного правового акта размещен на официальном сайте муниципального образования «</w:t>
      </w:r>
      <w:r>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в сети Интернет по адресу: ______________________________________________________</w:t>
      </w:r>
      <w:r>
        <w:rPr>
          <w:rFonts w:ascii="Times New Roman" w:hAnsi="Times New Roman" w:cs="Times New Roman"/>
          <w:sz w:val="28"/>
          <w:szCs w:val="28"/>
        </w:rPr>
        <w:t>_________</w:t>
      </w:r>
      <w:r w:rsidRPr="009E1936">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На основе проведенной экспертизы муниципального нормативного правового акта с учетом информации, представленной разработчиком в отчете о проведении экспертизы муниципального нормативного правового акта, Комиссией сделаны следующие выводы: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lastRenderedPageBreak/>
        <w:t xml:space="preserve">а) о наличии либо отсутствии положений, устанавливающих избыточные обязанности запреты и ограничения для субъектов предпринимательской и инвестиционной деятельности или способствующих их введению;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б) о наличии либо отсутствии положений, приводящих к возникновению необоснованных расходов субъектов предпринимательской и инвестиционной деятельности, а также бюджета муниципального образования «</w:t>
      </w:r>
      <w:r w:rsidR="00816593">
        <w:rPr>
          <w:rFonts w:ascii="Times New Roman" w:hAnsi="Times New Roman" w:cs="Times New Roman"/>
          <w:sz w:val="28"/>
          <w:szCs w:val="28"/>
        </w:rPr>
        <w:t>Ладушкинский</w:t>
      </w:r>
      <w:r w:rsidRPr="009E1936">
        <w:rPr>
          <w:rFonts w:ascii="Times New Roman" w:hAnsi="Times New Roman" w:cs="Times New Roman"/>
          <w:sz w:val="28"/>
          <w:szCs w:val="28"/>
        </w:rPr>
        <w:t xml:space="preserve"> городской округ»;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в) предложения об отмене, изменении муниципального нормативного правового акта;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г) иные выводы, замечания и предложения.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Председатель Комиссии _________________ 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r w:rsidRPr="009E1936">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_________________ _________________________ </w:t>
      </w:r>
      <w:r>
        <w:rPr>
          <w:rFonts w:ascii="Times New Roman" w:hAnsi="Times New Roman" w:cs="Times New Roman"/>
          <w:sz w:val="28"/>
          <w:szCs w:val="28"/>
        </w:rPr>
        <w:t xml:space="preserve">                    </w:t>
      </w:r>
    </w:p>
    <w:p w:rsidR="00B10C00" w:rsidRDefault="00B10C00" w:rsidP="00B10C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E1936">
        <w:rPr>
          <w:rFonts w:ascii="Times New Roman" w:hAnsi="Times New Roman" w:cs="Times New Roman"/>
          <w:sz w:val="28"/>
          <w:szCs w:val="28"/>
        </w:rPr>
        <w:t xml:space="preserve">Ф.И.О.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both"/>
        <w:rPr>
          <w:rFonts w:ascii="Times New Roman" w:hAnsi="Times New Roman" w:cs="Times New Roman"/>
          <w:sz w:val="28"/>
          <w:szCs w:val="28"/>
        </w:rPr>
      </w:pPr>
    </w:p>
    <w:p w:rsidR="00816593" w:rsidRDefault="00816593" w:rsidP="00B10C00">
      <w:pPr>
        <w:pStyle w:val="ConsPlusNormal"/>
        <w:jc w:val="right"/>
        <w:rPr>
          <w:rFonts w:ascii="Times New Roman" w:hAnsi="Times New Roman" w:cs="Times New Roman"/>
          <w:sz w:val="24"/>
          <w:szCs w:val="24"/>
        </w:rPr>
      </w:pPr>
    </w:p>
    <w:p w:rsidR="00B10C00" w:rsidRDefault="00B10C00" w:rsidP="00B10C00">
      <w:pPr>
        <w:pStyle w:val="ConsPlusNormal"/>
        <w:jc w:val="right"/>
        <w:rPr>
          <w:rFonts w:ascii="Times New Roman" w:hAnsi="Times New Roman" w:cs="Times New Roman"/>
          <w:sz w:val="24"/>
          <w:szCs w:val="24"/>
        </w:rPr>
      </w:pPr>
      <w:r w:rsidRPr="002359F8">
        <w:rPr>
          <w:rFonts w:ascii="Times New Roman" w:hAnsi="Times New Roman" w:cs="Times New Roman"/>
          <w:sz w:val="24"/>
          <w:szCs w:val="24"/>
        </w:rPr>
        <w:lastRenderedPageBreak/>
        <w:t xml:space="preserve">Приложение №2 </w:t>
      </w:r>
    </w:p>
    <w:p w:rsidR="00B10C00" w:rsidRDefault="00B10C00" w:rsidP="00B10C00">
      <w:pPr>
        <w:pStyle w:val="ConsPlusNormal"/>
        <w:jc w:val="right"/>
        <w:rPr>
          <w:rFonts w:ascii="Times New Roman" w:hAnsi="Times New Roman" w:cs="Times New Roman"/>
          <w:sz w:val="24"/>
          <w:szCs w:val="24"/>
        </w:rPr>
      </w:pPr>
      <w:r w:rsidRPr="002359F8">
        <w:rPr>
          <w:rFonts w:ascii="Times New Roman" w:hAnsi="Times New Roman" w:cs="Times New Roman"/>
          <w:sz w:val="24"/>
          <w:szCs w:val="24"/>
        </w:rPr>
        <w:t xml:space="preserve">к постановлению администрации </w:t>
      </w:r>
    </w:p>
    <w:p w:rsidR="00B10C00" w:rsidRDefault="00B10C00" w:rsidP="00B10C00">
      <w:pPr>
        <w:pStyle w:val="ConsPlusNormal"/>
        <w:jc w:val="right"/>
        <w:rPr>
          <w:rFonts w:ascii="Times New Roman" w:hAnsi="Times New Roman" w:cs="Times New Roman"/>
          <w:sz w:val="24"/>
          <w:szCs w:val="24"/>
        </w:rPr>
      </w:pPr>
      <w:r w:rsidRPr="002359F8">
        <w:rPr>
          <w:rFonts w:ascii="Times New Roman" w:hAnsi="Times New Roman" w:cs="Times New Roman"/>
          <w:sz w:val="24"/>
          <w:szCs w:val="24"/>
        </w:rPr>
        <w:t xml:space="preserve">муниципального образования </w:t>
      </w:r>
    </w:p>
    <w:p w:rsidR="00B10C00" w:rsidRDefault="00B10C00" w:rsidP="00B10C00">
      <w:pPr>
        <w:pStyle w:val="ConsPlusNormal"/>
        <w:jc w:val="right"/>
        <w:rPr>
          <w:rFonts w:ascii="Times New Roman" w:hAnsi="Times New Roman" w:cs="Times New Roman"/>
          <w:sz w:val="24"/>
          <w:szCs w:val="24"/>
        </w:rPr>
      </w:pPr>
      <w:r w:rsidRPr="002359F8">
        <w:rPr>
          <w:rFonts w:ascii="Times New Roman" w:hAnsi="Times New Roman" w:cs="Times New Roman"/>
          <w:sz w:val="24"/>
          <w:szCs w:val="24"/>
        </w:rPr>
        <w:t>«</w:t>
      </w:r>
      <w:r>
        <w:rPr>
          <w:rFonts w:ascii="Times New Roman" w:hAnsi="Times New Roman" w:cs="Times New Roman"/>
          <w:sz w:val="24"/>
          <w:szCs w:val="24"/>
        </w:rPr>
        <w:t>Ладушкинский</w:t>
      </w:r>
      <w:r w:rsidRPr="002359F8">
        <w:rPr>
          <w:rFonts w:ascii="Times New Roman" w:hAnsi="Times New Roman" w:cs="Times New Roman"/>
          <w:sz w:val="24"/>
          <w:szCs w:val="24"/>
        </w:rPr>
        <w:t xml:space="preserve"> городской округ»</w:t>
      </w:r>
    </w:p>
    <w:p w:rsidR="00B10C00" w:rsidRPr="002359F8" w:rsidRDefault="00B10C00" w:rsidP="00B10C00">
      <w:pPr>
        <w:pStyle w:val="ConsPlusNormal"/>
        <w:jc w:val="right"/>
        <w:rPr>
          <w:rFonts w:ascii="Times New Roman" w:hAnsi="Times New Roman" w:cs="Times New Roman"/>
          <w:sz w:val="24"/>
          <w:szCs w:val="24"/>
        </w:rPr>
      </w:pPr>
      <w:r w:rsidRPr="002359F8">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816593">
        <w:rPr>
          <w:rFonts w:ascii="Times New Roman" w:hAnsi="Times New Roman" w:cs="Times New Roman"/>
          <w:sz w:val="24"/>
          <w:szCs w:val="24"/>
        </w:rPr>
        <w:t>25 февраля</w:t>
      </w:r>
      <w:r>
        <w:rPr>
          <w:rFonts w:ascii="Times New Roman" w:hAnsi="Times New Roman" w:cs="Times New Roman"/>
          <w:sz w:val="24"/>
          <w:szCs w:val="24"/>
        </w:rPr>
        <w:t xml:space="preserve"> </w:t>
      </w:r>
      <w:r w:rsidRPr="002359F8">
        <w:rPr>
          <w:rFonts w:ascii="Times New Roman" w:hAnsi="Times New Roman" w:cs="Times New Roman"/>
          <w:sz w:val="24"/>
          <w:szCs w:val="24"/>
        </w:rPr>
        <w:t xml:space="preserve"> 20</w:t>
      </w:r>
      <w:r w:rsidR="00816593">
        <w:rPr>
          <w:rFonts w:ascii="Times New Roman" w:hAnsi="Times New Roman" w:cs="Times New Roman"/>
          <w:sz w:val="24"/>
          <w:szCs w:val="24"/>
        </w:rPr>
        <w:t>20</w:t>
      </w:r>
      <w:r w:rsidRPr="002359F8">
        <w:rPr>
          <w:rFonts w:ascii="Times New Roman" w:hAnsi="Times New Roman" w:cs="Times New Roman"/>
          <w:sz w:val="24"/>
          <w:szCs w:val="24"/>
        </w:rPr>
        <w:t xml:space="preserve"> г. №</w:t>
      </w:r>
      <w:r w:rsidR="005F1BB9">
        <w:rPr>
          <w:rFonts w:ascii="Times New Roman" w:hAnsi="Times New Roman" w:cs="Times New Roman"/>
          <w:sz w:val="24"/>
          <w:szCs w:val="24"/>
        </w:rPr>
        <w:t>24</w:t>
      </w:r>
      <w:bookmarkStart w:id="0" w:name="_GoBack"/>
      <w:bookmarkEnd w:id="0"/>
      <w:r w:rsidRPr="002359F8">
        <w:rPr>
          <w:rFonts w:ascii="Times New Roman" w:hAnsi="Times New Roman" w:cs="Times New Roman"/>
          <w:sz w:val="24"/>
          <w:szCs w:val="24"/>
        </w:rPr>
        <w:t xml:space="preserve"> </w:t>
      </w:r>
    </w:p>
    <w:p w:rsidR="00B10C00" w:rsidRDefault="00B10C00" w:rsidP="00B10C00">
      <w:pPr>
        <w:pStyle w:val="ConsPlusNormal"/>
        <w:jc w:val="both"/>
        <w:rPr>
          <w:rFonts w:ascii="Times New Roman" w:hAnsi="Times New Roman" w:cs="Times New Roman"/>
          <w:sz w:val="28"/>
          <w:szCs w:val="28"/>
        </w:rPr>
      </w:pPr>
    </w:p>
    <w:p w:rsidR="00B10C00" w:rsidRDefault="00B10C00" w:rsidP="00B10C00">
      <w:pPr>
        <w:pStyle w:val="ConsPlusNormal"/>
        <w:jc w:val="center"/>
        <w:rPr>
          <w:rFonts w:ascii="Times New Roman" w:hAnsi="Times New Roman" w:cs="Times New Roman"/>
          <w:b/>
          <w:sz w:val="28"/>
          <w:szCs w:val="28"/>
        </w:rPr>
      </w:pPr>
      <w:r w:rsidRPr="002359F8">
        <w:rPr>
          <w:rFonts w:ascii="Times New Roman" w:hAnsi="Times New Roman" w:cs="Times New Roman"/>
          <w:b/>
          <w:sz w:val="28"/>
          <w:szCs w:val="28"/>
        </w:rPr>
        <w:t>Состав комиссии по оценке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b/>
          <w:sz w:val="28"/>
          <w:szCs w:val="28"/>
        </w:rPr>
        <w:t>Ладушкинский</w:t>
      </w:r>
      <w:r w:rsidRPr="002359F8">
        <w:rPr>
          <w:rFonts w:ascii="Times New Roman" w:hAnsi="Times New Roman" w:cs="Times New Roman"/>
          <w:b/>
          <w:sz w:val="28"/>
          <w:szCs w:val="28"/>
        </w:rPr>
        <w:t xml:space="preserve"> городской округ» и экспертизе муниципальных нормативных правовых актов муниципального образования «</w:t>
      </w:r>
      <w:r>
        <w:rPr>
          <w:rFonts w:ascii="Times New Roman" w:hAnsi="Times New Roman" w:cs="Times New Roman"/>
          <w:b/>
          <w:sz w:val="28"/>
          <w:szCs w:val="28"/>
        </w:rPr>
        <w:t>Ладушкинский</w:t>
      </w:r>
      <w:r w:rsidRPr="002359F8">
        <w:rPr>
          <w:rFonts w:ascii="Times New Roman" w:hAnsi="Times New Roman" w:cs="Times New Roman"/>
          <w:b/>
          <w:sz w:val="28"/>
          <w:szCs w:val="28"/>
        </w:rPr>
        <w:t xml:space="preserve"> городской округ», затрагивающих вопросы осуществления предпринимательской и инвестиционной деятельности</w:t>
      </w:r>
    </w:p>
    <w:p w:rsidR="00B10C00" w:rsidRPr="002359F8" w:rsidRDefault="00B10C00" w:rsidP="00B10C00">
      <w:pPr>
        <w:pStyle w:val="ConsPlusNormal"/>
        <w:jc w:val="center"/>
        <w:rPr>
          <w:rFonts w:ascii="Times New Roman" w:hAnsi="Times New Roman" w:cs="Times New Roman"/>
          <w:b/>
          <w:sz w:val="28"/>
          <w:szCs w:val="28"/>
        </w:rPr>
      </w:pPr>
    </w:p>
    <w:tbl>
      <w:tblPr>
        <w:tblStyle w:val="ab"/>
        <w:tblW w:w="0" w:type="auto"/>
        <w:tblLook w:val="04A0"/>
      </w:tblPr>
      <w:tblGrid>
        <w:gridCol w:w="4785"/>
        <w:gridCol w:w="4785"/>
      </w:tblGrid>
      <w:tr w:rsidR="00B10C00" w:rsidTr="00EC7E25">
        <w:tc>
          <w:tcPr>
            <w:tcW w:w="4785" w:type="dxa"/>
          </w:tcPr>
          <w:p w:rsidR="00B10C00" w:rsidRPr="002359F8" w:rsidRDefault="00B10C00" w:rsidP="00EC7E25">
            <w:pPr>
              <w:pStyle w:val="ConsPlusNormal"/>
              <w:jc w:val="both"/>
              <w:rPr>
                <w:rFonts w:ascii="Times New Roman" w:hAnsi="Times New Roman" w:cs="Times New Roman"/>
                <w:b/>
                <w:sz w:val="28"/>
                <w:szCs w:val="28"/>
              </w:rPr>
            </w:pPr>
            <w:r w:rsidRPr="002359F8">
              <w:rPr>
                <w:rFonts w:ascii="Times New Roman" w:hAnsi="Times New Roman" w:cs="Times New Roman"/>
                <w:b/>
                <w:sz w:val="28"/>
                <w:szCs w:val="28"/>
              </w:rPr>
              <w:t>Председатель комиссии:</w:t>
            </w:r>
          </w:p>
          <w:p w:rsidR="00B10C00" w:rsidRDefault="00B10C00"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Макаров Михаил Михайлович</w:t>
            </w:r>
          </w:p>
        </w:tc>
        <w:tc>
          <w:tcPr>
            <w:tcW w:w="4785" w:type="dxa"/>
          </w:tcPr>
          <w:p w:rsidR="00B10C00" w:rsidRDefault="00B10C00" w:rsidP="00EC7E25">
            <w:pPr>
              <w:pStyle w:val="ConsPlusNormal"/>
              <w:jc w:val="both"/>
              <w:rPr>
                <w:rFonts w:ascii="Times New Roman" w:hAnsi="Times New Roman" w:cs="Times New Roman"/>
                <w:sz w:val="28"/>
                <w:szCs w:val="28"/>
              </w:rPr>
            </w:pPr>
          </w:p>
          <w:p w:rsidR="00B10C00" w:rsidRDefault="00B10C00"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МО «Ладушкинский городской округ»</w:t>
            </w:r>
          </w:p>
        </w:tc>
      </w:tr>
      <w:tr w:rsidR="00B10C00" w:rsidTr="00EC7E25">
        <w:tc>
          <w:tcPr>
            <w:tcW w:w="4785" w:type="dxa"/>
          </w:tcPr>
          <w:p w:rsidR="00B10C00" w:rsidRPr="002359F8" w:rsidRDefault="00B10C00" w:rsidP="00EC7E25">
            <w:pPr>
              <w:pStyle w:val="ConsPlusNormal"/>
              <w:jc w:val="both"/>
              <w:rPr>
                <w:rFonts w:ascii="Times New Roman" w:hAnsi="Times New Roman" w:cs="Times New Roman"/>
                <w:b/>
                <w:sz w:val="28"/>
                <w:szCs w:val="28"/>
              </w:rPr>
            </w:pPr>
            <w:r w:rsidRPr="002359F8">
              <w:rPr>
                <w:rFonts w:ascii="Times New Roman" w:hAnsi="Times New Roman" w:cs="Times New Roman"/>
                <w:b/>
                <w:sz w:val="28"/>
                <w:szCs w:val="28"/>
              </w:rPr>
              <w:t>Секретарь комиссии:</w:t>
            </w:r>
          </w:p>
          <w:p w:rsidR="00B10C00" w:rsidRDefault="00816593" w:rsidP="00EC7E2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Яргин</w:t>
            </w:r>
            <w:proofErr w:type="spellEnd"/>
            <w:r>
              <w:rPr>
                <w:rFonts w:ascii="Times New Roman" w:hAnsi="Times New Roman" w:cs="Times New Roman"/>
                <w:sz w:val="28"/>
                <w:szCs w:val="28"/>
              </w:rPr>
              <w:t xml:space="preserve"> Артём Сергеевич</w:t>
            </w:r>
          </w:p>
        </w:tc>
        <w:tc>
          <w:tcPr>
            <w:tcW w:w="4785" w:type="dxa"/>
          </w:tcPr>
          <w:p w:rsidR="00B10C00"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по экономическому планированию, прогнозированию и инвестициям </w:t>
            </w:r>
            <w:r w:rsidR="00B10C00">
              <w:rPr>
                <w:rFonts w:ascii="Times New Roman" w:hAnsi="Times New Roman" w:cs="Times New Roman"/>
                <w:sz w:val="28"/>
                <w:szCs w:val="28"/>
              </w:rPr>
              <w:t xml:space="preserve"> администрации МО «Ладушкинский городской округ»</w:t>
            </w:r>
          </w:p>
        </w:tc>
      </w:tr>
      <w:tr w:rsidR="00B10C00" w:rsidTr="00EC7E25">
        <w:tc>
          <w:tcPr>
            <w:tcW w:w="4785" w:type="dxa"/>
          </w:tcPr>
          <w:p w:rsidR="00B10C00" w:rsidRPr="006F3C9E" w:rsidRDefault="00B10C00" w:rsidP="00EC7E25">
            <w:pPr>
              <w:pStyle w:val="ConsPlusNormal"/>
              <w:jc w:val="both"/>
              <w:rPr>
                <w:rFonts w:ascii="Times New Roman" w:hAnsi="Times New Roman" w:cs="Times New Roman"/>
                <w:b/>
                <w:sz w:val="28"/>
                <w:szCs w:val="28"/>
              </w:rPr>
            </w:pPr>
            <w:r w:rsidRPr="006F3C9E">
              <w:rPr>
                <w:rFonts w:ascii="Times New Roman" w:hAnsi="Times New Roman" w:cs="Times New Roman"/>
                <w:b/>
                <w:sz w:val="28"/>
                <w:szCs w:val="28"/>
              </w:rPr>
              <w:t>Члены комиссии:</w:t>
            </w:r>
          </w:p>
          <w:p w:rsidR="00B10C00" w:rsidRDefault="00B10C00"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Михайлов Александр Леонидович</w:t>
            </w:r>
          </w:p>
        </w:tc>
        <w:tc>
          <w:tcPr>
            <w:tcW w:w="4785" w:type="dxa"/>
          </w:tcPr>
          <w:p w:rsidR="00B10C00" w:rsidRDefault="00B10C00" w:rsidP="00EC7E25">
            <w:pPr>
              <w:pStyle w:val="ConsPlusNormal"/>
              <w:jc w:val="both"/>
              <w:rPr>
                <w:rFonts w:ascii="Times New Roman" w:hAnsi="Times New Roman" w:cs="Times New Roman"/>
                <w:sz w:val="28"/>
                <w:szCs w:val="28"/>
              </w:rPr>
            </w:pPr>
          </w:p>
          <w:p w:rsidR="00B10C00" w:rsidRDefault="00B10C00"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ЖКХ и строительства администрации МО «Ладушкинский городской округ»</w:t>
            </w:r>
          </w:p>
        </w:tc>
      </w:tr>
      <w:tr w:rsidR="00B10C00" w:rsidTr="00EC7E25">
        <w:tc>
          <w:tcPr>
            <w:tcW w:w="4785" w:type="dxa"/>
          </w:tcPr>
          <w:p w:rsidR="00B10C00" w:rsidRDefault="00B10C00"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Гришин Сергей Александрович</w:t>
            </w:r>
          </w:p>
        </w:tc>
        <w:tc>
          <w:tcPr>
            <w:tcW w:w="4785" w:type="dxa"/>
          </w:tcPr>
          <w:p w:rsidR="00B10C00" w:rsidRPr="006F3C9E" w:rsidRDefault="00B10C00" w:rsidP="00EC7E25">
            <w:pPr>
              <w:jc w:val="both"/>
              <w:rPr>
                <w:rFonts w:ascii="Times New Roman" w:hAnsi="Times New Roman" w:cs="Times New Roman"/>
                <w:sz w:val="28"/>
                <w:szCs w:val="28"/>
              </w:rPr>
            </w:pPr>
            <w:r w:rsidRPr="006F3C9E">
              <w:rPr>
                <w:rFonts w:ascii="Times New Roman" w:hAnsi="Times New Roman" w:cs="Times New Roman"/>
                <w:sz w:val="28"/>
                <w:szCs w:val="28"/>
              </w:rPr>
              <w:t>Начальник отдела градостроения,</w:t>
            </w:r>
            <w:r>
              <w:rPr>
                <w:rFonts w:ascii="Times New Roman" w:hAnsi="Times New Roman" w:cs="Times New Roman"/>
                <w:sz w:val="28"/>
                <w:szCs w:val="28"/>
              </w:rPr>
              <w:t xml:space="preserve"> </w:t>
            </w:r>
            <w:r w:rsidRPr="006F3C9E">
              <w:rPr>
                <w:rFonts w:ascii="Times New Roman" w:hAnsi="Times New Roman" w:cs="Times New Roman"/>
                <w:sz w:val="28"/>
                <w:szCs w:val="28"/>
              </w:rPr>
              <w:t xml:space="preserve">имущественных и земельных отношений администрации </w:t>
            </w:r>
            <w:r>
              <w:rPr>
                <w:rFonts w:ascii="Times New Roman" w:hAnsi="Times New Roman" w:cs="Times New Roman"/>
                <w:sz w:val="28"/>
                <w:szCs w:val="28"/>
              </w:rPr>
              <w:t>МО</w:t>
            </w:r>
            <w:r w:rsidRPr="006F3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C9E">
              <w:rPr>
                <w:rFonts w:ascii="Times New Roman" w:hAnsi="Times New Roman" w:cs="Times New Roman"/>
                <w:sz w:val="28"/>
                <w:szCs w:val="28"/>
              </w:rPr>
              <w:t>«Ладушкинский городской округ»</w:t>
            </w:r>
          </w:p>
        </w:tc>
      </w:tr>
      <w:tr w:rsidR="00816593" w:rsidTr="00EC7E25">
        <w:tc>
          <w:tcPr>
            <w:tcW w:w="4785" w:type="dxa"/>
          </w:tcPr>
          <w:p w:rsidR="00816593"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Зворыгина Татьяна Александровна</w:t>
            </w:r>
          </w:p>
        </w:tc>
        <w:tc>
          <w:tcPr>
            <w:tcW w:w="4785" w:type="dxa"/>
          </w:tcPr>
          <w:p w:rsidR="00816593"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Советник главы администрации МО «Ладушкинский городской округ» по правовым вопросам</w:t>
            </w:r>
          </w:p>
        </w:tc>
      </w:tr>
      <w:tr w:rsidR="00816593" w:rsidTr="00EC7E25">
        <w:tc>
          <w:tcPr>
            <w:tcW w:w="4785" w:type="dxa"/>
          </w:tcPr>
          <w:p w:rsidR="00816593"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Антипов Алексей Николаевич</w:t>
            </w:r>
          </w:p>
        </w:tc>
        <w:tc>
          <w:tcPr>
            <w:tcW w:w="4785" w:type="dxa"/>
          </w:tcPr>
          <w:p w:rsidR="00816593"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Юрист окружного Совета депутатов МО</w:t>
            </w:r>
            <w:r w:rsidRPr="006F3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C9E">
              <w:rPr>
                <w:rFonts w:ascii="Times New Roman" w:hAnsi="Times New Roman" w:cs="Times New Roman"/>
                <w:sz w:val="28"/>
                <w:szCs w:val="28"/>
              </w:rPr>
              <w:t>«Ладушкинский городской округ»</w:t>
            </w:r>
          </w:p>
        </w:tc>
      </w:tr>
      <w:tr w:rsidR="00816593" w:rsidTr="00EC7E25">
        <w:tc>
          <w:tcPr>
            <w:tcW w:w="4785" w:type="dxa"/>
          </w:tcPr>
          <w:p w:rsidR="00816593" w:rsidRDefault="00816593" w:rsidP="00816593">
            <w:pPr>
              <w:pStyle w:val="ConsPlusNormal"/>
              <w:jc w:val="both"/>
              <w:rPr>
                <w:rFonts w:ascii="Times New Roman" w:hAnsi="Times New Roman" w:cs="Times New Roman"/>
                <w:sz w:val="28"/>
                <w:szCs w:val="28"/>
              </w:rPr>
            </w:pPr>
            <w:r>
              <w:rPr>
                <w:rFonts w:ascii="Times New Roman" w:hAnsi="Times New Roman" w:cs="Times New Roman"/>
                <w:sz w:val="28"/>
                <w:szCs w:val="28"/>
              </w:rPr>
              <w:t>Депутат окружного Совета депутатов МО</w:t>
            </w:r>
            <w:r w:rsidRPr="006F3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C9E">
              <w:rPr>
                <w:rFonts w:ascii="Times New Roman" w:hAnsi="Times New Roman" w:cs="Times New Roman"/>
                <w:sz w:val="28"/>
                <w:szCs w:val="28"/>
              </w:rPr>
              <w:t>«Ладушкинский городской округ»</w:t>
            </w:r>
            <w:r>
              <w:rPr>
                <w:rFonts w:ascii="Times New Roman" w:hAnsi="Times New Roman" w:cs="Times New Roman"/>
                <w:sz w:val="28"/>
                <w:szCs w:val="28"/>
              </w:rPr>
              <w:t xml:space="preserve"> </w:t>
            </w:r>
          </w:p>
        </w:tc>
        <w:tc>
          <w:tcPr>
            <w:tcW w:w="4785" w:type="dxa"/>
          </w:tcPr>
          <w:p w:rsidR="00816593" w:rsidRDefault="00816593" w:rsidP="00EC7E25">
            <w:pPr>
              <w:pStyle w:val="ConsPlusNormal"/>
              <w:jc w:val="both"/>
              <w:rPr>
                <w:rFonts w:ascii="Times New Roman" w:hAnsi="Times New Roman" w:cs="Times New Roman"/>
                <w:sz w:val="28"/>
                <w:szCs w:val="28"/>
              </w:rPr>
            </w:pPr>
            <w:r>
              <w:rPr>
                <w:rFonts w:ascii="Times New Roman" w:hAnsi="Times New Roman" w:cs="Times New Roman"/>
                <w:sz w:val="28"/>
                <w:szCs w:val="28"/>
              </w:rPr>
              <w:t>по согласованию</w:t>
            </w:r>
          </w:p>
        </w:tc>
      </w:tr>
    </w:tbl>
    <w:p w:rsidR="00B10C00" w:rsidRDefault="00B10C00" w:rsidP="00B10C00">
      <w:pPr>
        <w:pStyle w:val="ConsPlusNormal"/>
        <w:jc w:val="both"/>
        <w:rPr>
          <w:rFonts w:ascii="Times New Roman" w:hAnsi="Times New Roman" w:cs="Times New Roman"/>
          <w:sz w:val="28"/>
          <w:szCs w:val="28"/>
        </w:rPr>
      </w:pPr>
    </w:p>
    <w:p w:rsidR="00B10C00" w:rsidRPr="009E1936" w:rsidRDefault="00B10C00" w:rsidP="00B10C00">
      <w:pPr>
        <w:pStyle w:val="ConsPlusNormal"/>
        <w:jc w:val="both"/>
        <w:rPr>
          <w:rFonts w:ascii="Times New Roman" w:hAnsi="Times New Roman" w:cs="Times New Roman"/>
          <w:sz w:val="28"/>
          <w:szCs w:val="28"/>
        </w:rPr>
      </w:pPr>
    </w:p>
    <w:p w:rsidR="009E1936" w:rsidRPr="009E1936" w:rsidRDefault="009E1936" w:rsidP="00B10C00">
      <w:pPr>
        <w:pStyle w:val="ConsPlusNormal"/>
        <w:jc w:val="right"/>
        <w:rPr>
          <w:rFonts w:ascii="Times New Roman" w:hAnsi="Times New Roman" w:cs="Times New Roman"/>
          <w:sz w:val="28"/>
          <w:szCs w:val="28"/>
        </w:rPr>
      </w:pPr>
    </w:p>
    <w:sectPr w:rsidR="009E1936" w:rsidRPr="009E1936" w:rsidSect="008B093F">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A9" w:rsidRDefault="007641A9" w:rsidP="006722F7">
      <w:pPr>
        <w:spacing w:after="0" w:line="240" w:lineRule="auto"/>
      </w:pPr>
      <w:r>
        <w:separator/>
      </w:r>
    </w:p>
  </w:endnote>
  <w:endnote w:type="continuationSeparator" w:id="0">
    <w:p w:rsidR="007641A9" w:rsidRDefault="007641A9" w:rsidP="0067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A9" w:rsidRDefault="007641A9" w:rsidP="006722F7">
      <w:pPr>
        <w:spacing w:after="0" w:line="240" w:lineRule="auto"/>
      </w:pPr>
      <w:r>
        <w:separator/>
      </w:r>
    </w:p>
  </w:footnote>
  <w:footnote w:type="continuationSeparator" w:id="0">
    <w:p w:rsidR="007641A9" w:rsidRDefault="007641A9" w:rsidP="0067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73F"/>
    <w:multiLevelType w:val="hybridMultilevel"/>
    <w:tmpl w:val="9A0096F2"/>
    <w:lvl w:ilvl="0" w:tplc="D528DDA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7B6720"/>
    <w:multiLevelType w:val="hybridMultilevel"/>
    <w:tmpl w:val="10249394"/>
    <w:lvl w:ilvl="0" w:tplc="040ED3C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5366EE"/>
    <w:multiLevelType w:val="multilevel"/>
    <w:tmpl w:val="F1387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421B2"/>
    <w:multiLevelType w:val="hybridMultilevel"/>
    <w:tmpl w:val="910E549C"/>
    <w:lvl w:ilvl="0" w:tplc="8A0EBB9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005491"/>
    <w:multiLevelType w:val="hybridMultilevel"/>
    <w:tmpl w:val="728E342C"/>
    <w:lvl w:ilvl="0" w:tplc="E84C6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D2BFF"/>
    <w:multiLevelType w:val="hybridMultilevel"/>
    <w:tmpl w:val="A27AD2A0"/>
    <w:lvl w:ilvl="0" w:tplc="3F7615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B673F5"/>
    <w:multiLevelType w:val="hybridMultilevel"/>
    <w:tmpl w:val="0B44A990"/>
    <w:lvl w:ilvl="0" w:tplc="160C0B2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EC1DC2"/>
    <w:multiLevelType w:val="hybridMultilevel"/>
    <w:tmpl w:val="A9301902"/>
    <w:lvl w:ilvl="0" w:tplc="D8583DC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1661DB"/>
    <w:multiLevelType w:val="hybridMultilevel"/>
    <w:tmpl w:val="1FEE61D0"/>
    <w:lvl w:ilvl="0" w:tplc="46E2D500">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73A334D"/>
    <w:multiLevelType w:val="hybridMultilevel"/>
    <w:tmpl w:val="443AB864"/>
    <w:lvl w:ilvl="0" w:tplc="E82ED8E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8923A91"/>
    <w:multiLevelType w:val="hybridMultilevel"/>
    <w:tmpl w:val="194E3DCA"/>
    <w:lvl w:ilvl="0" w:tplc="96D4CD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00B98"/>
    <w:multiLevelType w:val="hybridMultilevel"/>
    <w:tmpl w:val="BE74E110"/>
    <w:lvl w:ilvl="0" w:tplc="C8B43B2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C63625"/>
    <w:multiLevelType w:val="hybridMultilevel"/>
    <w:tmpl w:val="1BDAC7A4"/>
    <w:lvl w:ilvl="0" w:tplc="BD54CFE4">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8"/>
  </w:num>
  <w:num w:numId="6">
    <w:abstractNumId w:val="9"/>
  </w:num>
  <w:num w:numId="7">
    <w:abstractNumId w:val="11"/>
  </w:num>
  <w:num w:numId="8">
    <w:abstractNumId w:val="3"/>
  </w:num>
  <w:num w:numId="9">
    <w:abstractNumId w:val="7"/>
  </w:num>
  <w:num w:numId="10">
    <w:abstractNumId w:val="1"/>
  </w:num>
  <w:num w:numId="11">
    <w:abstractNumId w:val="1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614A"/>
    <w:rsid w:val="0000152B"/>
    <w:rsid w:val="00007D53"/>
    <w:rsid w:val="00026CBA"/>
    <w:rsid w:val="00035BD7"/>
    <w:rsid w:val="000475E1"/>
    <w:rsid w:val="000645DB"/>
    <w:rsid w:val="000908D3"/>
    <w:rsid w:val="000A51A6"/>
    <w:rsid w:val="000B058D"/>
    <w:rsid w:val="000D4B14"/>
    <w:rsid w:val="000E3281"/>
    <w:rsid w:val="000E4E63"/>
    <w:rsid w:val="00103CF7"/>
    <w:rsid w:val="00194F9C"/>
    <w:rsid w:val="001B6A13"/>
    <w:rsid w:val="001D0BC8"/>
    <w:rsid w:val="001D37E3"/>
    <w:rsid w:val="001D48CD"/>
    <w:rsid w:val="001E1EDC"/>
    <w:rsid w:val="001E21B6"/>
    <w:rsid w:val="001E6CC2"/>
    <w:rsid w:val="002256C5"/>
    <w:rsid w:val="002359F8"/>
    <w:rsid w:val="00236408"/>
    <w:rsid w:val="0024061A"/>
    <w:rsid w:val="00287292"/>
    <w:rsid w:val="002A0E22"/>
    <w:rsid w:val="002C1450"/>
    <w:rsid w:val="00302A3B"/>
    <w:rsid w:val="00334123"/>
    <w:rsid w:val="003452CE"/>
    <w:rsid w:val="0035293D"/>
    <w:rsid w:val="003739F0"/>
    <w:rsid w:val="003B560D"/>
    <w:rsid w:val="003C2F84"/>
    <w:rsid w:val="003D08E1"/>
    <w:rsid w:val="003E7D71"/>
    <w:rsid w:val="0041340B"/>
    <w:rsid w:val="00434962"/>
    <w:rsid w:val="00440C62"/>
    <w:rsid w:val="004638F5"/>
    <w:rsid w:val="004648B7"/>
    <w:rsid w:val="0047529A"/>
    <w:rsid w:val="0047614A"/>
    <w:rsid w:val="0048133B"/>
    <w:rsid w:val="004A0747"/>
    <w:rsid w:val="004D62E4"/>
    <w:rsid w:val="004E092B"/>
    <w:rsid w:val="00521E0B"/>
    <w:rsid w:val="005304BF"/>
    <w:rsid w:val="00534AC5"/>
    <w:rsid w:val="00547DBD"/>
    <w:rsid w:val="00567E8D"/>
    <w:rsid w:val="00567F79"/>
    <w:rsid w:val="00590A63"/>
    <w:rsid w:val="005A600A"/>
    <w:rsid w:val="005D0587"/>
    <w:rsid w:val="005E405C"/>
    <w:rsid w:val="005F1BB9"/>
    <w:rsid w:val="005F45D9"/>
    <w:rsid w:val="005F66C0"/>
    <w:rsid w:val="00631186"/>
    <w:rsid w:val="00632520"/>
    <w:rsid w:val="006352F2"/>
    <w:rsid w:val="006722F7"/>
    <w:rsid w:val="00677BB8"/>
    <w:rsid w:val="006820D3"/>
    <w:rsid w:val="006951C0"/>
    <w:rsid w:val="006D2F32"/>
    <w:rsid w:val="006F3C9E"/>
    <w:rsid w:val="00702F51"/>
    <w:rsid w:val="00741585"/>
    <w:rsid w:val="007632B5"/>
    <w:rsid w:val="007641A9"/>
    <w:rsid w:val="00775D78"/>
    <w:rsid w:val="007A0146"/>
    <w:rsid w:val="007B08C1"/>
    <w:rsid w:val="007C55AE"/>
    <w:rsid w:val="008060DD"/>
    <w:rsid w:val="00816593"/>
    <w:rsid w:val="00836A97"/>
    <w:rsid w:val="00870288"/>
    <w:rsid w:val="0088032C"/>
    <w:rsid w:val="00893BCE"/>
    <w:rsid w:val="008B093F"/>
    <w:rsid w:val="008C1918"/>
    <w:rsid w:val="008D7F6A"/>
    <w:rsid w:val="008E61EE"/>
    <w:rsid w:val="009405DB"/>
    <w:rsid w:val="00980A04"/>
    <w:rsid w:val="009865C1"/>
    <w:rsid w:val="0099540F"/>
    <w:rsid w:val="009D2B91"/>
    <w:rsid w:val="009D5F09"/>
    <w:rsid w:val="009E1936"/>
    <w:rsid w:val="009F63EB"/>
    <w:rsid w:val="00A12D47"/>
    <w:rsid w:val="00A22D5E"/>
    <w:rsid w:val="00AB59D1"/>
    <w:rsid w:val="00AB6791"/>
    <w:rsid w:val="00AC20D5"/>
    <w:rsid w:val="00B10C00"/>
    <w:rsid w:val="00B43B62"/>
    <w:rsid w:val="00B57D17"/>
    <w:rsid w:val="00B8577F"/>
    <w:rsid w:val="00BB2154"/>
    <w:rsid w:val="00BB7D33"/>
    <w:rsid w:val="00BC6A51"/>
    <w:rsid w:val="00BD608E"/>
    <w:rsid w:val="00BE1686"/>
    <w:rsid w:val="00BE3A56"/>
    <w:rsid w:val="00BF22C6"/>
    <w:rsid w:val="00BF4721"/>
    <w:rsid w:val="00C16451"/>
    <w:rsid w:val="00C32275"/>
    <w:rsid w:val="00C358BE"/>
    <w:rsid w:val="00C62649"/>
    <w:rsid w:val="00C91CFE"/>
    <w:rsid w:val="00CB773A"/>
    <w:rsid w:val="00D02F03"/>
    <w:rsid w:val="00D17EC4"/>
    <w:rsid w:val="00D2220F"/>
    <w:rsid w:val="00D2402A"/>
    <w:rsid w:val="00D569DC"/>
    <w:rsid w:val="00D82DAA"/>
    <w:rsid w:val="00D85508"/>
    <w:rsid w:val="00D86E72"/>
    <w:rsid w:val="00D91273"/>
    <w:rsid w:val="00D9550C"/>
    <w:rsid w:val="00D97BD2"/>
    <w:rsid w:val="00DA0524"/>
    <w:rsid w:val="00DC34B1"/>
    <w:rsid w:val="00E06676"/>
    <w:rsid w:val="00E14046"/>
    <w:rsid w:val="00E22270"/>
    <w:rsid w:val="00E24D79"/>
    <w:rsid w:val="00E31289"/>
    <w:rsid w:val="00E42E56"/>
    <w:rsid w:val="00E770B1"/>
    <w:rsid w:val="00E8317A"/>
    <w:rsid w:val="00E85382"/>
    <w:rsid w:val="00E95A2A"/>
    <w:rsid w:val="00EB5390"/>
    <w:rsid w:val="00EC25FA"/>
    <w:rsid w:val="00EC66BD"/>
    <w:rsid w:val="00ED5FA5"/>
    <w:rsid w:val="00EE4579"/>
    <w:rsid w:val="00F233DE"/>
    <w:rsid w:val="00F2488B"/>
    <w:rsid w:val="00F33312"/>
    <w:rsid w:val="00F44992"/>
    <w:rsid w:val="00F6267D"/>
    <w:rsid w:val="00F630E0"/>
    <w:rsid w:val="00F649C3"/>
    <w:rsid w:val="00F66EF3"/>
    <w:rsid w:val="00F752A8"/>
    <w:rsid w:val="00F76979"/>
    <w:rsid w:val="00F95F90"/>
    <w:rsid w:val="00F971B5"/>
    <w:rsid w:val="00FC74A6"/>
    <w:rsid w:val="00FF1967"/>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C0"/>
  </w:style>
  <w:style w:type="paragraph" w:styleId="2">
    <w:name w:val="heading 2"/>
    <w:basedOn w:val="a"/>
    <w:link w:val="20"/>
    <w:uiPriority w:val="9"/>
    <w:qFormat/>
    <w:rsid w:val="00C35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8">
    <w:name w:val="heading 8"/>
    <w:basedOn w:val="a"/>
    <w:next w:val="a"/>
    <w:link w:val="80"/>
    <w:uiPriority w:val="9"/>
    <w:unhideWhenUsed/>
    <w:qFormat/>
    <w:rsid w:val="00302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58BE"/>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45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52CE"/>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C74A6"/>
    <w:pPr>
      <w:spacing w:after="0" w:line="240" w:lineRule="auto"/>
    </w:pPr>
    <w:rPr>
      <w:rFonts w:ascii="Times New Roman" w:eastAsia="Times New Roman" w:hAnsi="Times New Roman" w:cs="Times New Roman"/>
      <w:sz w:val="28"/>
      <w:szCs w:val="20"/>
      <w:lang w:eastAsia="ru-RU"/>
    </w:rPr>
  </w:style>
  <w:style w:type="paragraph" w:customStyle="1" w:styleId="headertext">
    <w:name w:val="header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2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638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uiPriority w:val="9"/>
    <w:rsid w:val="00302A3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5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8">
    <w:name w:val="heading 8"/>
    <w:basedOn w:val="a"/>
    <w:next w:val="a"/>
    <w:link w:val="80"/>
    <w:uiPriority w:val="9"/>
    <w:unhideWhenUsed/>
    <w:qFormat/>
    <w:rsid w:val="00302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58BE"/>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5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52CE"/>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C74A6"/>
    <w:pPr>
      <w:spacing w:after="0" w:line="240" w:lineRule="auto"/>
    </w:pPr>
    <w:rPr>
      <w:rFonts w:ascii="Times New Roman" w:eastAsia="Times New Roman" w:hAnsi="Times New Roman" w:cs="Times New Roman"/>
      <w:sz w:val="28"/>
      <w:szCs w:val="20"/>
      <w:lang w:eastAsia="ru-RU"/>
    </w:rPr>
  </w:style>
  <w:style w:type="paragraph" w:customStyle="1" w:styleId="headertext">
    <w:name w:val="header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2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638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uiPriority w:val="9"/>
    <w:rsid w:val="00302A3B"/>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85458776">
      <w:bodyDiv w:val="1"/>
      <w:marLeft w:val="0"/>
      <w:marRight w:val="0"/>
      <w:marTop w:val="0"/>
      <w:marBottom w:val="0"/>
      <w:divBdr>
        <w:top w:val="none" w:sz="0" w:space="0" w:color="auto"/>
        <w:left w:val="none" w:sz="0" w:space="0" w:color="auto"/>
        <w:bottom w:val="none" w:sz="0" w:space="0" w:color="auto"/>
        <w:right w:val="none" w:sz="0" w:space="0" w:color="auto"/>
      </w:divBdr>
    </w:div>
    <w:div w:id="8376198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adushkin" TargetMode="External"/><Relationship Id="rId3" Type="http://schemas.openxmlformats.org/officeDocument/2006/relationships/settings" Target="settings.xml"/><Relationship Id="rId7" Type="http://schemas.openxmlformats.org/officeDocument/2006/relationships/hyperlink" Target="mailto:zakon-la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HP</cp:lastModifiedBy>
  <cp:revision>2</cp:revision>
  <cp:lastPrinted>2019-04-26T07:53:00Z</cp:lastPrinted>
  <dcterms:created xsi:type="dcterms:W3CDTF">2020-03-03T12:59:00Z</dcterms:created>
  <dcterms:modified xsi:type="dcterms:W3CDTF">2020-03-03T12:59:00Z</dcterms:modified>
</cp:coreProperties>
</file>